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57" w:lineRule="atLeast"/>
        <w:jc w:val="left"/>
        <w:rPr>
          <w:rFonts w:ascii="Helvetica" w:hAnsi="Helvetica" w:eastAsia="宋体" w:cs="宋体"/>
          <w:color w:val="222222"/>
          <w:kern w:val="0"/>
          <w:sz w:val="36"/>
          <w:szCs w:val="36"/>
        </w:rPr>
      </w:pPr>
      <w:r>
        <w:rPr>
          <w:rFonts w:hint="eastAsia" w:ascii="微软雅黑" w:hAnsi="微软雅黑" w:eastAsia="微软雅黑" w:cs="宋体"/>
          <w:b/>
          <w:bCs/>
          <w:color w:val="252525"/>
          <w:spacing w:val="-15"/>
          <w:kern w:val="36"/>
          <w:sz w:val="36"/>
          <w:szCs w:val="36"/>
        </w:rPr>
        <w:t>2016年海绵城市、地下综合管廊及立体绿化实战培训班</w:t>
      </w:r>
    </w:p>
    <w:p>
      <w:pPr>
        <w:widowControl/>
        <w:spacing w:line="257" w:lineRule="atLeast"/>
        <w:jc w:val="left"/>
        <w:rPr>
          <w:rFonts w:ascii="Helvetica" w:hAnsi="Helvetica" w:eastAsia="宋体" w:cs="宋体"/>
          <w:b/>
          <w:color w:val="000000" w:themeColor="text1"/>
          <w:kern w:val="0"/>
          <w:szCs w:val="21"/>
        </w:rPr>
      </w:pPr>
    </w:p>
    <w:p>
      <w:pPr>
        <w:widowControl/>
        <w:spacing w:line="257" w:lineRule="atLeast"/>
        <w:jc w:val="left"/>
        <w:rPr>
          <w:rFonts w:ascii="Helvetica" w:hAnsi="Helvetica" w:eastAsia="宋体" w:cs="宋体"/>
          <w:b/>
          <w:color w:val="000000" w:themeColor="text1"/>
          <w:kern w:val="0"/>
          <w:szCs w:val="21"/>
        </w:rPr>
      </w:pPr>
      <w:r>
        <w:rPr>
          <w:rFonts w:hint="eastAsia" w:ascii="Helvetica" w:hAnsi="Helvetica" w:eastAsia="宋体" w:cs="宋体"/>
          <w:b/>
          <w:color w:val="000000" w:themeColor="text1"/>
          <w:kern w:val="0"/>
          <w:szCs w:val="21"/>
        </w:rPr>
        <w:t>培训</w:t>
      </w:r>
      <w:r>
        <w:rPr>
          <w:rFonts w:ascii="Helvetica" w:hAnsi="Helvetica" w:eastAsia="宋体" w:cs="宋体"/>
          <w:b/>
          <w:color w:val="000000" w:themeColor="text1"/>
          <w:kern w:val="0"/>
          <w:szCs w:val="21"/>
        </w:rPr>
        <w:t>主题及内容</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      </w:t>
      </w:r>
      <w:r>
        <w:rPr>
          <w:rFonts w:hint="eastAsia" w:ascii="Helvetica" w:hAnsi="Helvetica" w:eastAsia="宋体" w:cs="宋体"/>
          <w:color w:val="000000" w:themeColor="text1"/>
          <w:kern w:val="0"/>
          <w:szCs w:val="21"/>
        </w:rPr>
        <w:t>随着海绵城市建设上升为国家战略，海绵城市成为未来城市建设的重要考核指标。海绵城市以及地下综合管廊，代表了目前城市建设行业的发展方向。</w:t>
      </w:r>
      <w:r>
        <w:rPr>
          <w:rFonts w:ascii="Helvetica" w:hAnsi="Helvetica" w:eastAsia="宋体" w:cs="宋体"/>
          <w:color w:val="000000" w:themeColor="text1"/>
          <w:kern w:val="0"/>
          <w:szCs w:val="21"/>
        </w:rPr>
        <w:t>本期</w:t>
      </w:r>
      <w:r>
        <w:rPr>
          <w:rFonts w:hint="eastAsia" w:ascii="Helvetica" w:hAnsi="Helvetica" w:eastAsia="宋体" w:cs="宋体"/>
          <w:color w:val="000000" w:themeColor="text1"/>
          <w:kern w:val="0"/>
          <w:szCs w:val="21"/>
        </w:rPr>
        <w:t>培训</w:t>
      </w:r>
      <w:r>
        <w:rPr>
          <w:rFonts w:ascii="Helvetica" w:hAnsi="Helvetica" w:eastAsia="宋体" w:cs="宋体"/>
          <w:color w:val="000000" w:themeColor="text1"/>
          <w:kern w:val="0"/>
          <w:szCs w:val="21"/>
        </w:rPr>
        <w:t>内容围绕如何</w:t>
      </w:r>
      <w:r>
        <w:rPr>
          <w:rFonts w:hint="eastAsia" w:ascii="Helvetica" w:hAnsi="Helvetica" w:eastAsia="宋体" w:cs="宋体"/>
          <w:color w:val="000000" w:themeColor="text1"/>
          <w:kern w:val="0"/>
          <w:szCs w:val="21"/>
        </w:rPr>
        <w:t>建设</w:t>
      </w:r>
      <w:r>
        <w:rPr>
          <w:rFonts w:ascii="Helvetica" w:hAnsi="Helvetica" w:eastAsia="宋体" w:cs="宋体"/>
          <w:color w:val="000000" w:themeColor="text1"/>
          <w:kern w:val="0"/>
          <w:szCs w:val="21"/>
        </w:rPr>
        <w:t>海绵城市</w:t>
      </w:r>
      <w:r>
        <w:rPr>
          <w:rFonts w:hint="eastAsia" w:ascii="Helvetica" w:hAnsi="Helvetica" w:eastAsia="宋体" w:cs="宋体"/>
          <w:color w:val="000000" w:themeColor="text1"/>
          <w:kern w:val="0"/>
          <w:szCs w:val="21"/>
        </w:rPr>
        <w:t>这一</w:t>
      </w:r>
      <w:r>
        <w:rPr>
          <w:rFonts w:ascii="Helvetica" w:hAnsi="Helvetica" w:eastAsia="宋体" w:cs="宋体"/>
          <w:color w:val="000000" w:themeColor="text1"/>
          <w:kern w:val="0"/>
          <w:szCs w:val="21"/>
        </w:rPr>
        <w:t>核心主题</w:t>
      </w:r>
      <w:r>
        <w:rPr>
          <w:rFonts w:hint="eastAsia" w:ascii="Helvetica" w:hAnsi="Helvetica" w:eastAsia="宋体" w:cs="宋体"/>
          <w:color w:val="000000" w:themeColor="text1"/>
          <w:kern w:val="0"/>
          <w:szCs w:val="21"/>
        </w:rPr>
        <w:t>，聘请了国内知名专家，深度</w:t>
      </w:r>
      <w:r>
        <w:rPr>
          <w:rFonts w:ascii="Helvetica" w:hAnsi="Helvetica" w:eastAsia="宋体" w:cs="宋体"/>
          <w:color w:val="000000" w:themeColor="text1"/>
          <w:kern w:val="0"/>
          <w:szCs w:val="21"/>
        </w:rPr>
        <w:t>解读海绵城市</w:t>
      </w:r>
      <w:r>
        <w:rPr>
          <w:rFonts w:hint="eastAsia" w:ascii="Helvetica" w:hAnsi="Helvetica" w:eastAsia="宋体" w:cs="宋体"/>
          <w:color w:val="000000" w:themeColor="text1"/>
          <w:kern w:val="0"/>
          <w:szCs w:val="21"/>
        </w:rPr>
        <w:t>建设关键</w:t>
      </w:r>
      <w:r>
        <w:rPr>
          <w:rFonts w:ascii="Helvetica" w:hAnsi="Helvetica" w:eastAsia="宋体" w:cs="宋体"/>
          <w:color w:val="000000" w:themeColor="text1"/>
          <w:kern w:val="0"/>
          <w:szCs w:val="21"/>
        </w:rPr>
        <w:t>技术</w:t>
      </w:r>
      <w:r>
        <w:rPr>
          <w:rFonts w:hint="eastAsia" w:ascii="Helvetica" w:hAnsi="Helvetica" w:eastAsia="宋体" w:cs="宋体"/>
          <w:color w:val="000000" w:themeColor="text1"/>
          <w:kern w:val="0"/>
          <w:szCs w:val="21"/>
        </w:rPr>
        <w:t>、</w:t>
      </w:r>
      <w:r>
        <w:rPr>
          <w:rFonts w:ascii="Helvetica" w:hAnsi="Helvetica" w:eastAsia="宋体" w:cs="宋体"/>
          <w:color w:val="000000" w:themeColor="text1"/>
          <w:kern w:val="0"/>
          <w:szCs w:val="21"/>
        </w:rPr>
        <w:t>地下综合管廊建设</w:t>
      </w:r>
      <w:r>
        <w:rPr>
          <w:rFonts w:hint="eastAsia" w:ascii="Helvetica" w:hAnsi="Helvetica" w:eastAsia="宋体" w:cs="宋体"/>
          <w:color w:val="000000" w:themeColor="text1"/>
          <w:kern w:val="0"/>
          <w:szCs w:val="21"/>
        </w:rPr>
        <w:t>、黑臭水体整治和立体绿化与海绵城市共生关系等问题。</w:t>
      </w:r>
      <w:r>
        <w:rPr>
          <w:rFonts w:ascii="Helvetica" w:hAnsi="Helvetica" w:eastAsia="宋体" w:cs="宋体"/>
          <w:color w:val="000000" w:themeColor="text1"/>
          <w:kern w:val="0"/>
          <w:szCs w:val="21"/>
        </w:rPr>
        <w:t>为保证</w:t>
      </w:r>
      <w:r>
        <w:rPr>
          <w:rFonts w:hint="eastAsia" w:ascii="Helvetica" w:hAnsi="Helvetica" w:eastAsia="宋体" w:cs="宋体"/>
          <w:color w:val="000000" w:themeColor="text1"/>
          <w:kern w:val="0"/>
          <w:szCs w:val="21"/>
        </w:rPr>
        <w:t>培训</w:t>
      </w:r>
      <w:r>
        <w:rPr>
          <w:rFonts w:ascii="Helvetica" w:hAnsi="Helvetica" w:eastAsia="宋体" w:cs="宋体"/>
          <w:color w:val="000000" w:themeColor="text1"/>
          <w:kern w:val="0"/>
          <w:szCs w:val="21"/>
        </w:rPr>
        <w:t>顺利进行，有关事宜说明如下：</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一、培训时间及地点：</w:t>
      </w:r>
      <w:r>
        <w:rPr>
          <w:rFonts w:hint="eastAsia" w:ascii="Helvetica" w:hAnsi="Helvetica" w:eastAsia="宋体" w:cs="宋体"/>
          <w:color w:val="000000" w:themeColor="text1"/>
          <w:kern w:val="0"/>
          <w:szCs w:val="21"/>
        </w:rPr>
        <w:t xml:space="preserve"> </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1、培训时间：2016年</w:t>
      </w:r>
      <w:r>
        <w:rPr>
          <w:rFonts w:hint="eastAsia" w:ascii="Helvetica" w:hAnsi="Helvetica" w:eastAsia="宋体" w:cs="宋体"/>
          <w:color w:val="000000" w:themeColor="text1"/>
          <w:kern w:val="0"/>
          <w:szCs w:val="21"/>
        </w:rPr>
        <w:t>10</w:t>
      </w:r>
      <w:r>
        <w:rPr>
          <w:rFonts w:ascii="Helvetica" w:hAnsi="Helvetica" w:eastAsia="宋体" w:cs="宋体"/>
          <w:color w:val="000000" w:themeColor="text1"/>
          <w:kern w:val="0"/>
          <w:szCs w:val="21"/>
        </w:rPr>
        <w:t>月2</w:t>
      </w:r>
      <w:r>
        <w:rPr>
          <w:rFonts w:hint="eastAsia" w:ascii="Helvetica" w:hAnsi="Helvetica" w:eastAsia="宋体" w:cs="宋体"/>
          <w:color w:val="000000" w:themeColor="text1"/>
          <w:kern w:val="0"/>
          <w:szCs w:val="21"/>
        </w:rPr>
        <w:t>1-24日</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2、培训地点：</w:t>
      </w:r>
      <w:r>
        <w:rPr>
          <w:rFonts w:hint="eastAsia" w:ascii="Helvetica" w:hAnsi="Helvetica" w:eastAsia="宋体" w:cs="宋体"/>
          <w:color w:val="000000" w:themeColor="text1"/>
          <w:kern w:val="0"/>
          <w:szCs w:val="21"/>
        </w:rPr>
        <w:t>北京市石景山区北方工业大学校内</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二、培训</w:t>
      </w:r>
      <w:r>
        <w:rPr>
          <w:rFonts w:hint="eastAsia" w:ascii="Helvetica" w:hAnsi="Helvetica" w:eastAsia="宋体" w:cs="宋体"/>
          <w:color w:val="000000" w:themeColor="text1"/>
          <w:kern w:val="0"/>
          <w:szCs w:val="21"/>
        </w:rPr>
        <w:t>专家</w:t>
      </w:r>
      <w:r>
        <w:rPr>
          <w:rFonts w:ascii="Helvetica" w:hAnsi="Helvetica" w:eastAsia="宋体" w:cs="宋体"/>
          <w:color w:val="000000" w:themeColor="text1"/>
          <w:kern w:val="0"/>
          <w:szCs w:val="21"/>
        </w:rPr>
        <w:t>及</w:t>
      </w:r>
      <w:r>
        <w:rPr>
          <w:rFonts w:hint="eastAsia" w:ascii="Helvetica" w:hAnsi="Helvetica" w:eastAsia="宋体" w:cs="宋体"/>
          <w:color w:val="000000" w:themeColor="text1"/>
          <w:kern w:val="0"/>
          <w:szCs w:val="21"/>
        </w:rPr>
        <w:t>讲授</w:t>
      </w:r>
      <w:r>
        <w:rPr>
          <w:rFonts w:ascii="Helvetica" w:hAnsi="Helvetica" w:eastAsia="宋体" w:cs="宋体"/>
          <w:color w:val="000000" w:themeColor="text1"/>
          <w:kern w:val="0"/>
          <w:szCs w:val="21"/>
        </w:rPr>
        <w:t>内容：</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1、</w:t>
      </w:r>
      <w:r>
        <w:rPr>
          <w:rFonts w:hint="eastAsia" w:ascii="Helvetica" w:hAnsi="Helvetica" w:eastAsia="宋体" w:cs="宋体"/>
          <w:color w:val="000000" w:themeColor="text1"/>
          <w:kern w:val="0"/>
          <w:szCs w:val="21"/>
        </w:rPr>
        <w:t>海绵城市建设关键技术问题解析</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b/>
          <w:bCs/>
          <w:color w:val="000000" w:themeColor="text1"/>
          <w:kern w:val="0"/>
          <w:szCs w:val="21"/>
        </w:rPr>
        <w:t>孙世国，博士后，教授/博导，北方工业大学土木工程学院院长。</w:t>
      </w:r>
      <w:r>
        <w:rPr>
          <w:rFonts w:hint="eastAsia" w:ascii="Helvetica" w:hAnsi="Helvetica" w:eastAsia="宋体" w:cs="宋体"/>
          <w:bCs/>
          <w:color w:val="000000" w:themeColor="text1"/>
          <w:kern w:val="0"/>
          <w:szCs w:val="21"/>
        </w:rPr>
        <w:t>国家安全生产、国家安全生产标准化和国家应急救援专家组成员；北京市安全生产和安全生产标准化专家组成员；国际工程地质与环境学会中国专家组成员。研究成果先后获得国家科技进步二等奖2项、省部级科技进步奖13项、北京市教育教学成果二等奖1项。先后获得北京市突贡专家和首都劳动奖章等称号，享受国务院政府津贴。</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具体内容：</w:t>
      </w:r>
      <w:r>
        <w:rPr>
          <w:rFonts w:hint="eastAsia" w:ascii="Helvetica" w:hAnsi="Helvetica" w:eastAsia="宋体" w:cs="宋体"/>
          <w:color w:val="000000" w:themeColor="text1"/>
          <w:kern w:val="0"/>
          <w:szCs w:val="21"/>
        </w:rPr>
        <w:t>解读文件《海绵城市建设技术指南》、《海绵城市建设绩效评价与考核办法（试行）》的编制目的、适用范围以及海绵城市建设的基本原则；低影响开发雨水系统、城市雨水管渠系统及超标雨水径流排放系统；讲解海绵城市规划的基本要求和实现低影响开发控制目标的举措以及低影响开发雨水系统构建技术路线；讲解海绵城市工程设计方法，相关专业标准衔接，海绵城市规划管控、技术实施方案等关键问题。</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2、</w:t>
      </w:r>
      <w:r>
        <w:rPr>
          <w:rFonts w:hint="eastAsia" w:ascii="Helvetica" w:hAnsi="Helvetica" w:eastAsia="宋体" w:cs="宋体"/>
          <w:color w:val="000000" w:themeColor="text1"/>
          <w:kern w:val="0"/>
          <w:szCs w:val="21"/>
        </w:rPr>
        <w:t>城市地下综合管廊施工与监测</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b/>
          <w:bCs/>
          <w:color w:val="000000" w:themeColor="text1"/>
          <w:kern w:val="0"/>
          <w:szCs w:val="21"/>
        </w:rPr>
        <w:t>姚海波，博士，北方工业大学城市地下空间工程系责任教授。</w:t>
      </w:r>
      <w:r>
        <w:rPr>
          <w:rFonts w:hint="eastAsia" w:ascii="Helvetica" w:hAnsi="Helvetica" w:eastAsia="宋体" w:cs="宋体"/>
          <w:bCs/>
          <w:color w:val="000000" w:themeColor="text1"/>
          <w:kern w:val="0"/>
          <w:szCs w:val="21"/>
        </w:rPr>
        <w:t>现任中国岩石力学与工程学会技术咨询工作委员会副秘书长，北京市科委专家，中国岩石力学学会高级会员，中国岩土锚固工程协会会员，</w:t>
      </w:r>
      <w:r>
        <w:rPr>
          <w:rFonts w:ascii="Helvetica" w:hAnsi="Helvetica" w:eastAsia="宋体" w:cs="宋体"/>
          <w:color w:val="000000" w:themeColor="text1"/>
          <w:kern w:val="0"/>
          <w:szCs w:val="21"/>
        </w:rPr>
        <w:t>有国内</w:t>
      </w:r>
      <w:r>
        <w:rPr>
          <w:rFonts w:hint="eastAsia" w:ascii="Helvetica" w:hAnsi="Helvetica" w:eastAsia="宋体" w:cs="宋体"/>
          <w:color w:val="000000" w:themeColor="text1"/>
          <w:kern w:val="0"/>
          <w:szCs w:val="21"/>
        </w:rPr>
        <w:t>城市</w:t>
      </w:r>
      <w:r>
        <w:rPr>
          <w:rFonts w:ascii="Helvetica" w:hAnsi="Helvetica" w:eastAsia="宋体" w:cs="宋体"/>
          <w:color w:val="000000" w:themeColor="text1"/>
          <w:kern w:val="0"/>
          <w:szCs w:val="21"/>
        </w:rPr>
        <w:t>地下空间工程项目的实战经验。</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具体内容：</w:t>
      </w:r>
      <w:r>
        <w:rPr>
          <w:rFonts w:hint="eastAsia" w:ascii="Helvetica" w:hAnsi="Helvetica" w:eastAsia="宋体" w:cs="宋体"/>
          <w:color w:val="000000" w:themeColor="text1"/>
          <w:kern w:val="0"/>
          <w:szCs w:val="21"/>
        </w:rPr>
        <w:t>《城市综合管廊工程设计标准规范》(GB50838-2015)关键点解析；分析目前地下综合管廊面临的体制、观念、法规和技术支撑问题以及地下综合管廊综合管理信息系统如何与数字化城市管理系统、智慧城市融合。讲解城市地下综合管廊施工、监测技术以及市场化运营等；国内外地下综合管廊工程设计案例。</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3、</w:t>
      </w:r>
      <w:r>
        <w:rPr>
          <w:rFonts w:hint="eastAsia" w:ascii="Helvetica" w:hAnsi="Helvetica" w:eastAsia="宋体" w:cs="宋体"/>
          <w:color w:val="000000" w:themeColor="text1"/>
          <w:kern w:val="0"/>
          <w:szCs w:val="21"/>
        </w:rPr>
        <w:t>海绵城市建设中黑臭水体整治与水资源回收利用</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b/>
          <w:color w:val="000000" w:themeColor="text1"/>
          <w:kern w:val="0"/>
          <w:szCs w:val="21"/>
        </w:rPr>
        <w:t>王家卓</w:t>
      </w:r>
      <w:r>
        <w:rPr>
          <w:rFonts w:ascii="Helvetica" w:hAnsi="Helvetica" w:eastAsia="宋体" w:cs="宋体"/>
          <w:b/>
          <w:color w:val="000000" w:themeColor="text1"/>
          <w:kern w:val="0"/>
          <w:szCs w:val="21"/>
        </w:rPr>
        <w:t>，</w:t>
      </w:r>
      <w:r>
        <w:rPr>
          <w:rFonts w:hint="eastAsia" w:ascii="Helvetica" w:hAnsi="Helvetica" w:eastAsia="宋体" w:cs="宋体"/>
          <w:b/>
          <w:color w:val="000000" w:themeColor="text1"/>
          <w:kern w:val="0"/>
          <w:szCs w:val="21"/>
        </w:rPr>
        <w:t>中国城市规划设计研究院资源能源所所长</w:t>
      </w:r>
      <w:r>
        <w:rPr>
          <w:rFonts w:hint="eastAsia" w:ascii="Helvetica" w:hAnsi="Helvetica" w:eastAsia="宋体" w:cs="宋体"/>
          <w:color w:val="000000" w:themeColor="text1"/>
          <w:kern w:val="0"/>
          <w:szCs w:val="21"/>
        </w:rPr>
        <w:t>，</w:t>
      </w:r>
      <w:r>
        <w:rPr>
          <w:rFonts w:hint="eastAsia" w:ascii="Helvetica" w:hAnsi="Helvetica" w:eastAsia="宋体" w:cs="宋体"/>
          <w:b/>
          <w:color w:val="000000" w:themeColor="text1"/>
          <w:kern w:val="0"/>
          <w:szCs w:val="21"/>
        </w:rPr>
        <w:t>建设部黑臭水体专家。</w:t>
      </w:r>
      <w:r>
        <w:rPr>
          <w:rFonts w:hint="eastAsia" w:ascii="Helvetica" w:hAnsi="Helvetica" w:eastAsia="宋体" w:cs="宋体"/>
          <w:color w:val="000000" w:themeColor="text1"/>
          <w:kern w:val="0"/>
          <w:szCs w:val="21"/>
        </w:rPr>
        <w:t>编制了城市规划视角下的黑臭水体整治方案，参与编写住建部《城市黑臭水体整治工作指南》，多次为“水务高峰论坛”等相关海绵城市培训会上作大会致辞和主题报告</w:t>
      </w:r>
      <w:r>
        <w:rPr>
          <w:rFonts w:ascii="Helvetica" w:hAnsi="Helvetica" w:eastAsia="宋体" w:cs="宋体"/>
          <w:color w:val="000000" w:themeColor="text1"/>
          <w:kern w:val="0"/>
          <w:szCs w:val="21"/>
        </w:rPr>
        <w:t>。</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具体内容：</w:t>
      </w:r>
      <w:r>
        <w:rPr>
          <w:rFonts w:hint="eastAsia" w:ascii="Helvetica" w:hAnsi="Helvetica" w:eastAsia="宋体" w:cs="宋体"/>
          <w:color w:val="000000" w:themeColor="text1"/>
          <w:kern w:val="0"/>
          <w:szCs w:val="21"/>
        </w:rPr>
        <w:t>讲解黑臭水体整治工作指南与技术要求、相关政策；黑臭水体整治典型案例；雨水处理与回收利用等。</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4、</w:t>
      </w:r>
      <w:r>
        <w:rPr>
          <w:rFonts w:hint="eastAsia" w:ascii="Helvetica" w:hAnsi="Helvetica" w:eastAsia="宋体" w:cs="宋体"/>
          <w:color w:val="000000" w:themeColor="text1"/>
          <w:kern w:val="0"/>
          <w:szCs w:val="21"/>
        </w:rPr>
        <w:t>立体</w:t>
      </w:r>
      <w:r>
        <w:rPr>
          <w:rFonts w:ascii="Helvetica" w:hAnsi="Helvetica" w:eastAsia="宋体" w:cs="宋体"/>
          <w:color w:val="000000" w:themeColor="text1"/>
          <w:kern w:val="0"/>
          <w:szCs w:val="21"/>
        </w:rPr>
        <w:t>绿化</w:t>
      </w:r>
    </w:p>
    <w:p>
      <w:pPr>
        <w:widowControl/>
        <w:spacing w:after="165"/>
        <w:jc w:val="left"/>
        <w:rPr>
          <w:rFonts w:ascii="Î¢ÈíÑÅºÚ" w:hAnsi="Î¢ÈíÑÅºÚ" w:eastAsia="Î¢ÈíÑÅºÚ" w:cs="Times New Roman"/>
          <w:color w:val="313131"/>
        </w:rPr>
      </w:pPr>
      <w:r>
        <w:rPr>
          <w:rFonts w:hint="eastAsia" w:ascii="Helvetica" w:hAnsi="Helvetica" w:eastAsia="宋体" w:cs="宋体"/>
          <w:b/>
          <w:bCs/>
          <w:color w:val="000000" w:themeColor="text1"/>
          <w:kern w:val="0"/>
          <w:szCs w:val="21"/>
        </w:rPr>
        <w:t>张佐双</w:t>
      </w:r>
      <w:r>
        <w:rPr>
          <w:rFonts w:hint="eastAsia" w:ascii="Î¢ÈíÑÅºÚ" w:hAnsi="Î¢ÈíÑÅºÚ" w:eastAsia="Î¢ÈíÑÅºÚ"/>
          <w:color w:val="313131"/>
          <w:lang w:val="zh-CN"/>
        </w:rPr>
        <w:t>，专委会名誉主任委员，</w:t>
      </w:r>
      <w:r>
        <w:rPr>
          <w:rFonts w:hint="eastAsia" w:ascii="Î¢ÈíÑÅºÚ" w:hAnsi="Î¢ÈíÑÅºÚ" w:eastAsia="Î¢ÈíÑÅºÚ" w:cs="Times New Roman"/>
          <w:color w:val="313131"/>
        </w:rPr>
        <w:t>教授级高级工程师,享受国务院政府特殊津贴专家,国家建设部专家委员会风景园林专家，北京植物园顾问、原园长，中国月季协会会长，</w:t>
      </w:r>
      <w:r>
        <w:rPr>
          <w:rFonts w:hint="eastAsia" w:ascii="Î¢ÈíÑÅºÚ" w:hAnsi="Î¢ÈíÑÅºÚ" w:eastAsia="Î¢ÈíÑÅºÚ" w:cs="Times New Roman"/>
          <w:bCs/>
          <w:color w:val="313131"/>
        </w:rPr>
        <w:t>国际生物多样性计划中国国家委员会科学委员会首届委员</w:t>
      </w:r>
      <w:r>
        <w:rPr>
          <w:rFonts w:hint="eastAsia" w:ascii="Î¢ÈíÑÅºÚ" w:hAnsi="Î¢ÈíÑÅºÚ" w:eastAsia="Î¢ÈíÑÅºÚ" w:cs="Times New Roman"/>
          <w:color w:val="313131"/>
        </w:rPr>
        <w:t>，</w:t>
      </w:r>
      <w:r>
        <w:rPr>
          <w:rFonts w:hint="eastAsia" w:ascii="Î¢ÈíÑÅºÚ" w:hAnsi="Î¢ÈíÑÅºÚ" w:eastAsia="Î¢ÈíÑÅºÚ" w:cs="Times New Roman"/>
          <w:bCs/>
          <w:color w:val="313131"/>
        </w:rPr>
        <w:t>中国植物学会植物园分会原理事长</w:t>
      </w:r>
      <w:r>
        <w:rPr>
          <w:rFonts w:hint="eastAsia" w:ascii="Î¢ÈíÑÅºÚ" w:hAnsi="Î¢ÈíÑÅºÚ" w:eastAsia="Î¢ÈíÑÅºÚ" w:cs="Times New Roman"/>
          <w:color w:val="313131"/>
        </w:rPr>
        <w:t>，</w:t>
      </w:r>
      <w:r>
        <w:rPr>
          <w:rFonts w:hint="eastAsia" w:ascii="Î¢ÈíÑÅºÚ" w:hAnsi="Î¢ÈíÑÅºÚ" w:eastAsia="Î¢ÈíÑÅºÚ" w:cs="Times New Roman"/>
          <w:bCs/>
          <w:color w:val="313131"/>
        </w:rPr>
        <w:t>原北京市园林局副总工程师</w:t>
      </w:r>
      <w:r>
        <w:rPr>
          <w:rFonts w:hint="eastAsia" w:ascii="Î¢ÈíÑÅºÚ" w:hAnsi="Î¢ÈíÑÅºÚ" w:eastAsia="Î¢ÈíÑÅºÚ" w:cs="Times New Roman"/>
          <w:color w:val="313131"/>
        </w:rPr>
        <w:t>，</w:t>
      </w:r>
      <w:r>
        <w:rPr>
          <w:rFonts w:hint="eastAsia" w:ascii="Î¢ÈíÑÅºÚ" w:hAnsi="Î¢ÈíÑÅºÚ" w:eastAsia="Î¢ÈíÑÅºÚ" w:cs="Times New Roman"/>
          <w:bCs/>
          <w:color w:val="313131"/>
        </w:rPr>
        <w:t>北京市公园管理中心顾问、原副总工程师</w:t>
      </w:r>
      <w:r>
        <w:rPr>
          <w:rFonts w:hint="eastAsia" w:ascii="Î¢ÈíÑÅºÚ" w:hAnsi="Î¢ÈíÑÅºÚ" w:eastAsia="Î¢ÈíÑÅºÚ" w:cs="Times New Roman"/>
          <w:color w:val="313131"/>
        </w:rPr>
        <w:t>，荣获全国绿化劳动模范、</w:t>
      </w:r>
      <w:r>
        <w:rPr>
          <w:rFonts w:ascii="Î¢ÈíÑÅºÚ" w:hAnsi="Î¢ÈíÑÅºÚ" w:eastAsia="Î¢ÈíÑÅºÚ" w:cs="Times New Roman"/>
          <w:color w:val="313131"/>
        </w:rPr>
        <w:t>被评为</w:t>
      </w:r>
      <w:r>
        <w:rPr>
          <w:rFonts w:hint="eastAsia" w:ascii="Î¢ÈíÑÅºÚ" w:hAnsi="Î¢ÈíÑÅºÚ" w:eastAsia="Î¢ÈíÑÅºÚ" w:cs="Times New Roman"/>
          <w:color w:val="313131"/>
        </w:rPr>
        <w:t>中国园林花木产业做出重大贡献的杰出人物之一。</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分项</w:t>
      </w:r>
      <w:r>
        <w:rPr>
          <w:rFonts w:ascii="Helvetica" w:hAnsi="Helvetica" w:eastAsia="宋体" w:cs="宋体"/>
          <w:color w:val="000000" w:themeColor="text1"/>
          <w:kern w:val="0"/>
          <w:szCs w:val="21"/>
        </w:rPr>
        <w:t>内容：</w:t>
      </w:r>
      <w:r>
        <w:rPr>
          <w:rFonts w:hint="eastAsia" w:ascii="Helvetica" w:hAnsi="Helvetica" w:eastAsia="宋体" w:cs="宋体"/>
          <w:color w:val="000000" w:themeColor="text1"/>
          <w:kern w:val="0"/>
          <w:szCs w:val="21"/>
        </w:rPr>
        <w:t>立体绿化的思考</w:t>
      </w:r>
    </w:p>
    <w:p>
      <w:pPr>
        <w:widowControl/>
        <w:spacing w:after="165"/>
        <w:jc w:val="left"/>
        <w:rPr>
          <w:rFonts w:ascii="Helvetica" w:hAnsi="Helvetica" w:eastAsia="宋体" w:cs="宋体"/>
          <w:b/>
          <w:bCs/>
          <w:color w:val="000000"/>
          <w:kern w:val="0"/>
          <w:szCs w:val="21"/>
          <w:lang w:val="zh-CN"/>
        </w:rPr>
      </w:pPr>
      <w:r>
        <w:rPr>
          <w:rFonts w:hint="eastAsia" w:ascii="Helvetica" w:hAnsi="Helvetica" w:eastAsia="宋体" w:cs="宋体"/>
          <w:b/>
          <w:color w:val="000000" w:themeColor="text1"/>
          <w:kern w:val="0"/>
          <w:szCs w:val="21"/>
        </w:rPr>
        <w:t>韩丽莉</w:t>
      </w:r>
      <w:r>
        <w:rPr>
          <w:rFonts w:hint="eastAsia" w:ascii="Helvetica" w:hAnsi="Helvetica" w:eastAsia="宋体" w:cs="宋体"/>
          <w:color w:val="000000" w:themeColor="text1"/>
          <w:kern w:val="0"/>
          <w:szCs w:val="21"/>
        </w:rPr>
        <w:t>，专委会副主任委员，北京市园林科学研究院，现任风景园林设计研究所主任，教授级高级工程师；中国建筑防水协会种植屋面技术分会秘书长。长期从事课题研究、标准制定、项目示范、技术推广</w:t>
      </w:r>
      <w:r>
        <w:rPr>
          <w:rFonts w:hint="eastAsia" w:ascii="Helvetica" w:hAnsi="Helvetica" w:eastAsia="宋体" w:cs="宋体"/>
          <w:bCs/>
          <w:color w:val="000000"/>
          <w:kern w:val="0"/>
          <w:szCs w:val="21"/>
          <w:lang w:val="zh-CN"/>
        </w:rPr>
        <w:t>、教学培训、园林设计等一线基础工作，专业成就显著。</w:t>
      </w:r>
    </w:p>
    <w:p>
      <w:pPr>
        <w:widowControl/>
        <w:spacing w:after="165"/>
        <w:jc w:val="left"/>
        <w:rPr>
          <w:rFonts w:ascii="Helvetica" w:hAnsi="Helvetica" w:eastAsia="宋体" w:cs="宋体"/>
          <w:color w:val="000000"/>
          <w:kern w:val="0"/>
          <w:szCs w:val="21"/>
        </w:rPr>
      </w:pPr>
      <w:r>
        <w:rPr>
          <w:rFonts w:hint="eastAsia" w:ascii="Helvetica" w:hAnsi="Helvetica" w:eastAsia="宋体" w:cs="宋体"/>
          <w:color w:val="000000"/>
          <w:kern w:val="0"/>
          <w:szCs w:val="21"/>
        </w:rPr>
        <w:t>分项内容：1. 屋顶绿化存在的技术问题2. 屋顶绿化类型3. 屋顶绿化相关技术4. 屋顶绿化设计要点5. 屋顶绿化施工及养护技术</w:t>
      </w:r>
      <w:r>
        <w:rPr>
          <w:rFonts w:hint="eastAsia" w:ascii="Helvetica" w:hAnsi="Helvetica" w:eastAsia="宋体" w:cs="宋体"/>
          <w:color w:val="000000" w:themeColor="text1"/>
          <w:kern w:val="0"/>
          <w:szCs w:val="21"/>
        </w:rPr>
        <w:t xml:space="preserve">6. </w:t>
      </w:r>
      <w:r>
        <w:rPr>
          <w:rFonts w:hint="eastAsia" w:ascii="Helvetica" w:hAnsi="Helvetica" w:eastAsia="宋体" w:cs="宋体"/>
          <w:color w:val="000000"/>
          <w:kern w:val="0"/>
          <w:szCs w:val="21"/>
        </w:rPr>
        <w:t>屋顶绿化</w:t>
      </w:r>
      <w:r>
        <w:rPr>
          <w:rFonts w:hint="eastAsia" w:ascii="Helvetica" w:hAnsi="Helvetica" w:eastAsia="宋体" w:cs="宋体"/>
          <w:color w:val="000000" w:themeColor="text1"/>
          <w:kern w:val="0"/>
          <w:szCs w:val="21"/>
        </w:rPr>
        <w:t>案例解析</w:t>
      </w:r>
    </w:p>
    <w:p>
      <w:pPr>
        <w:widowControl/>
        <w:spacing w:after="165"/>
        <w:jc w:val="left"/>
        <w:rPr>
          <w:rFonts w:ascii="Helvetica" w:hAnsi="Helvetica" w:eastAsia="宋体" w:cs="宋体"/>
          <w:bCs/>
          <w:color w:val="000000"/>
          <w:kern w:val="0"/>
          <w:szCs w:val="21"/>
        </w:rPr>
      </w:pPr>
      <w:r>
        <w:rPr>
          <w:rFonts w:hint="eastAsia" w:ascii="Helvetica" w:hAnsi="Helvetica" w:eastAsia="宋体" w:cs="宋体"/>
          <w:b/>
          <w:bCs/>
          <w:color w:val="000000"/>
          <w:kern w:val="0"/>
          <w:szCs w:val="21"/>
        </w:rPr>
        <w:t>王兆龙</w:t>
      </w:r>
      <w:r>
        <w:rPr>
          <w:rFonts w:hint="eastAsia" w:ascii="Helvetica" w:hAnsi="Helvetica" w:eastAsia="宋体" w:cs="宋体"/>
          <w:b/>
          <w:bCs/>
          <w:color w:val="000000" w:themeColor="text1"/>
          <w:kern w:val="0"/>
          <w:szCs w:val="21"/>
        </w:rPr>
        <w:t>，</w:t>
      </w:r>
      <w:r>
        <w:rPr>
          <w:rFonts w:hint="eastAsia" w:ascii="Î¢ÈíÑÅºÚ" w:hAnsi="Î¢ÈíÑÅºÚ" w:eastAsia="Î¢ÈíÑÅºÚ" w:cs="Times New Roman"/>
          <w:color w:val="313131"/>
        </w:rPr>
        <w:t>专委会副主任委员</w:t>
      </w:r>
      <w:r>
        <w:rPr>
          <w:rFonts w:hint="eastAsia" w:ascii="Î¢ÈíÑÅºÚ" w:hAnsi="Î¢ÈíÑÅºÚ" w:eastAsia="Î¢ÈíÑÅºÚ"/>
          <w:color w:val="313131"/>
        </w:rPr>
        <w:t>，</w:t>
      </w:r>
      <w:r>
        <w:rPr>
          <w:rFonts w:hint="eastAsia" w:ascii="Helvetica" w:hAnsi="Helvetica" w:eastAsia="宋体" w:cs="宋体"/>
          <w:bCs/>
          <w:color w:val="000000"/>
          <w:kern w:val="0"/>
          <w:szCs w:val="21"/>
        </w:rPr>
        <w:t>上海交通大学农业与生物学院教授，</w:t>
      </w:r>
      <w:r>
        <w:rPr>
          <w:rFonts w:hint="eastAsia" w:ascii="Helvetica" w:hAnsi="Helvetica" w:eastAsia="宋体" w:cs="宋体"/>
          <w:color w:val="000000" w:themeColor="text1"/>
          <w:kern w:val="0"/>
          <w:szCs w:val="21"/>
        </w:rPr>
        <w:t>长期从事屋顶绿化技术方面的研究工作，特别是屋顶绿化植物的抗逆品种选育和低养护可持续屋顶绿化技术，已选育出“平民”、“球道”两个低养护的假俭草新品种。</w:t>
      </w:r>
      <w:r>
        <w:rPr>
          <w:rFonts w:hint="eastAsia" w:ascii="Helvetica" w:hAnsi="Helvetica" w:eastAsia="宋体" w:cs="宋体"/>
          <w:bCs/>
          <w:color w:val="000000"/>
          <w:kern w:val="0"/>
          <w:szCs w:val="21"/>
        </w:rPr>
        <w:t>研究侧重于草坪植物对干旱、高温、重金属污染、盐碱等逆境条件的抗性生理基础，并在此基础上开展抗逆草坪新品种的筛选与种质创新。</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分项</w:t>
      </w:r>
      <w:r>
        <w:rPr>
          <w:rFonts w:ascii="Helvetica" w:hAnsi="Helvetica" w:eastAsia="宋体" w:cs="宋体"/>
          <w:color w:val="000000" w:themeColor="text1"/>
          <w:kern w:val="0"/>
          <w:szCs w:val="21"/>
        </w:rPr>
        <w:t>内容：</w:t>
      </w:r>
      <w:r>
        <w:rPr>
          <w:rFonts w:hint="eastAsia" w:ascii="Î¢ÈíÑÅºÚ" w:hAnsi="Î¢ÈíÑÅºÚ" w:eastAsia="Î¢ÈíÑÅºÚ" w:cs="Times New Roman"/>
          <w:color w:val="313131"/>
          <w:lang w:val="zh-CN"/>
        </w:rPr>
        <w:t>功能性屋顶草坪的开发与应用</w:t>
      </w: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三、课程安排</w:t>
      </w:r>
    </w:p>
    <w:tbl>
      <w:tblPr>
        <w:tblStyle w:val="9"/>
        <w:tblW w:w="8372"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851"/>
        <w:gridCol w:w="1686"/>
        <w:gridCol w:w="984"/>
        <w:gridCol w:w="2717"/>
        <w:gridCol w:w="113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353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时间</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课时</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课程内容</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授课专家</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3537"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r>
              <w:rPr>
                <w:rFonts w:ascii="宋体" w:hAnsi="宋体" w:eastAsia="宋体" w:cs="宋体"/>
                <w:color w:val="000000" w:themeColor="text1"/>
                <w:kern w:val="0"/>
                <w:szCs w:val="21"/>
              </w:rPr>
              <w:t>月2</w:t>
            </w:r>
            <w:r>
              <w:rPr>
                <w:rFonts w:hint="eastAsia" w:ascii="宋体" w:hAnsi="宋体" w:eastAsia="宋体" w:cs="宋体"/>
                <w:color w:val="000000" w:themeColor="text1"/>
                <w:kern w:val="0"/>
                <w:szCs w:val="21"/>
              </w:rPr>
              <w:t>1</w:t>
            </w:r>
            <w:r>
              <w:rPr>
                <w:rFonts w:ascii="宋体" w:hAnsi="宋体" w:eastAsia="宋体" w:cs="宋体"/>
                <w:color w:val="000000" w:themeColor="text1"/>
                <w:kern w:val="0"/>
                <w:szCs w:val="21"/>
              </w:rPr>
              <w:t>日周</w:t>
            </w:r>
            <w:r>
              <w:rPr>
                <w:rFonts w:hint="eastAsia" w:ascii="宋体" w:hAnsi="宋体" w:eastAsia="宋体" w:cs="宋体"/>
                <w:color w:val="000000" w:themeColor="text1"/>
                <w:kern w:val="0"/>
                <w:szCs w:val="21"/>
              </w:rPr>
              <w:t>五</w:t>
            </w:r>
          </w:p>
        </w:tc>
        <w:tc>
          <w:tcPr>
            <w:tcW w:w="483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widowControl/>
              <w:tabs>
                <w:tab w:val="left" w:pos="3521"/>
              </w:tabs>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报到</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c>
          <w:tcPr>
            <w:tcW w:w="1851" w:type="dxa"/>
            <w:vMerge w:val="restart"/>
            <w:tcBorders>
              <w:top w:val="outset" w:color="auto" w:sz="6" w:space="0"/>
              <w:left w:val="outset" w:color="auto" w:sz="6" w:space="0"/>
              <w:right w:val="outset" w:color="auto" w:sz="6" w:space="0"/>
            </w:tcBorders>
            <w:shd w:val="clear" w:color="auto" w:fill="FFFFFF"/>
            <w:vAlign w:val="center"/>
          </w:tcPr>
          <w:p>
            <w:pPr>
              <w:widowControl/>
              <w:spacing w:after="165"/>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r>
              <w:rPr>
                <w:rFonts w:ascii="宋体" w:hAnsi="宋体" w:eastAsia="宋体" w:cs="宋体"/>
                <w:color w:val="000000" w:themeColor="text1"/>
                <w:kern w:val="0"/>
                <w:szCs w:val="21"/>
              </w:rPr>
              <w:t>月22日周六</w:t>
            </w: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：30-</w:t>
            </w:r>
            <w:r>
              <w:rPr>
                <w:rFonts w:hint="eastAsia" w:ascii="宋体" w:hAnsi="宋体" w:eastAsia="宋体" w:cs="宋体"/>
                <w:color w:val="000000" w:themeColor="text1"/>
                <w:kern w:val="0"/>
                <w:szCs w:val="21"/>
              </w:rPr>
              <w:t>9：0</w:t>
            </w:r>
            <w:r>
              <w:rPr>
                <w:rFonts w:ascii="宋体" w:hAnsi="宋体" w:eastAsia="宋体" w:cs="宋体"/>
                <w:color w:val="000000" w:themeColor="text1"/>
                <w:kern w:val="0"/>
                <w:szCs w:val="21"/>
              </w:rPr>
              <w:t>0</w:t>
            </w:r>
          </w:p>
        </w:tc>
        <w:tc>
          <w:tcPr>
            <w:tcW w:w="4835"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开课主持</w:t>
            </w:r>
            <w:r>
              <w:rPr>
                <w:rFonts w:hint="eastAsia" w:ascii="宋体" w:hAnsi="宋体" w:eastAsia="宋体" w:cs="宋体"/>
                <w:color w:val="000000" w:themeColor="text1"/>
                <w:kern w:val="0"/>
                <w:szCs w:val="21"/>
              </w:rPr>
              <w:t>、</w:t>
            </w:r>
            <w:r>
              <w:rPr>
                <w:rFonts w:ascii="宋体" w:hAnsi="宋体" w:eastAsia="宋体" w:cs="宋体"/>
                <w:color w:val="000000" w:themeColor="text1"/>
                <w:kern w:val="0"/>
                <w:szCs w:val="21"/>
              </w:rPr>
              <w:t>合影</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51" w:type="dxa"/>
            <w:vMerge w:val="continue"/>
            <w:tcBorders>
              <w:left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9</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1</w:t>
            </w:r>
            <w:r>
              <w:rPr>
                <w:rFonts w:ascii="宋体" w:hAnsi="宋体" w:eastAsia="宋体" w:cs="宋体"/>
                <w:color w:val="000000" w:themeColor="text1"/>
                <w:kern w:val="0"/>
                <w:szCs w:val="21"/>
              </w:rPr>
              <w:t>0-1</w:t>
            </w:r>
            <w:r>
              <w:rPr>
                <w:rFonts w:hint="eastAsia" w:ascii="宋体" w:hAnsi="宋体" w:eastAsia="宋体" w:cs="宋体"/>
                <w:color w:val="000000" w:themeColor="text1"/>
                <w:kern w:val="0"/>
                <w:szCs w:val="21"/>
              </w:rPr>
              <w:t>1</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4</w:t>
            </w:r>
            <w:r>
              <w:rPr>
                <w:rFonts w:ascii="宋体" w:hAnsi="宋体" w:eastAsia="宋体" w:cs="宋体"/>
                <w:color w:val="000000" w:themeColor="text1"/>
                <w:kern w:val="0"/>
                <w:szCs w:val="21"/>
              </w:rPr>
              <w:t>0</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5</w:t>
            </w:r>
            <w:r>
              <w:rPr>
                <w:rFonts w:ascii="宋体" w:hAnsi="宋体" w:eastAsia="宋体" w:cs="宋体"/>
                <w:color w:val="000000" w:themeColor="text1"/>
                <w:kern w:val="0"/>
                <w:szCs w:val="21"/>
              </w:rPr>
              <w:t>0分钟</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ind w:right="-210" w:rightChars="-100"/>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海绵</w:t>
            </w:r>
            <w:r>
              <w:rPr>
                <w:rFonts w:ascii="宋体" w:hAnsi="宋体" w:eastAsia="宋体" w:cs="宋体"/>
                <w:color w:val="000000" w:themeColor="text1"/>
                <w:kern w:val="0"/>
                <w:szCs w:val="21"/>
              </w:rPr>
              <w:t>城市</w:t>
            </w:r>
            <w:r>
              <w:rPr>
                <w:rFonts w:hint="eastAsia" w:ascii="宋体" w:hAnsi="宋体" w:eastAsia="宋体" w:cs="宋体"/>
                <w:color w:val="000000" w:themeColor="text1"/>
                <w:kern w:val="0"/>
                <w:szCs w:val="21"/>
              </w:rPr>
              <w:t>建设</w:t>
            </w:r>
          </w:p>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关键技术</w:t>
            </w:r>
            <w:r>
              <w:rPr>
                <w:rFonts w:hint="eastAsia" w:ascii="Helvetica" w:hAnsi="Helvetica" w:eastAsia="宋体" w:cs="宋体"/>
                <w:color w:val="000000" w:themeColor="text1"/>
                <w:kern w:val="0"/>
                <w:szCs w:val="21"/>
              </w:rPr>
              <w:t>问题解析</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孙世国</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51" w:type="dxa"/>
            <w:vMerge w:val="continue"/>
            <w:tcBorders>
              <w:left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4</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0</w:t>
            </w:r>
            <w:r>
              <w:rPr>
                <w:rFonts w:ascii="宋体" w:hAnsi="宋体" w:eastAsia="宋体" w:cs="宋体"/>
                <w:color w:val="000000" w:themeColor="text1"/>
                <w:kern w:val="0"/>
                <w:szCs w:val="21"/>
              </w:rPr>
              <w:t>0-1</w:t>
            </w:r>
            <w:r>
              <w:rPr>
                <w:rFonts w:hint="eastAsia" w:ascii="宋体" w:hAnsi="宋体" w:eastAsia="宋体" w:cs="宋体"/>
                <w:color w:val="000000" w:themeColor="text1"/>
                <w:kern w:val="0"/>
                <w:szCs w:val="21"/>
              </w:rPr>
              <w:t>7：0</w:t>
            </w:r>
            <w:r>
              <w:rPr>
                <w:rFonts w:ascii="宋体" w:hAnsi="宋体" w:eastAsia="宋体" w:cs="宋体"/>
                <w:color w:val="000000" w:themeColor="text1"/>
                <w:kern w:val="0"/>
                <w:szCs w:val="21"/>
              </w:rPr>
              <w:t>0</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0分钟</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园林、立体绿化与</w:t>
            </w:r>
          </w:p>
          <w:p>
            <w:pPr>
              <w:widowControl/>
              <w:jc w:val="center"/>
              <w:rPr>
                <w:rFonts w:ascii="宋体" w:hAnsi="宋体" w:eastAsia="宋体" w:cs="宋体"/>
                <w:color w:val="000000" w:themeColor="text1"/>
                <w:kern w:val="0"/>
                <w:szCs w:val="21"/>
              </w:rPr>
            </w:pPr>
            <w:r>
              <w:rPr>
                <w:rFonts w:hint="eastAsia" w:ascii="宋体" w:hAnsi="宋体" w:eastAsia="宋体" w:cs="宋体"/>
                <w:bCs/>
                <w:color w:val="000000" w:themeColor="text1"/>
                <w:kern w:val="0"/>
                <w:szCs w:val="21"/>
              </w:rPr>
              <w:t>海绵城市的共生关系</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bCs/>
                <w:color w:val="000000" w:themeColor="text1"/>
                <w:kern w:val="0"/>
                <w:szCs w:val="21"/>
              </w:rPr>
            </w:pPr>
            <w:r>
              <w:rPr>
                <w:rFonts w:hint="eastAsia" w:ascii="宋体" w:hAnsi="宋体" w:eastAsia="宋体" w:cs="宋体"/>
                <w:bCs/>
                <w:color w:val="000000" w:themeColor="text1"/>
                <w:kern w:val="0"/>
                <w:szCs w:val="21"/>
              </w:rPr>
              <w:t>张佐双</w:t>
            </w:r>
          </w:p>
          <w:p>
            <w:pPr>
              <w:widowControl/>
              <w:jc w:val="center"/>
              <w:rPr>
                <w:rFonts w:ascii="宋体" w:hAnsi="宋体" w:eastAsia="宋体" w:cs="宋体"/>
                <w:color w:val="000000" w:themeColor="text1"/>
                <w:kern w:val="0"/>
                <w:szCs w:val="21"/>
              </w:rPr>
            </w:pPr>
            <w:r>
              <w:rPr>
                <w:rFonts w:hint="eastAsia" w:ascii="Helvetica" w:hAnsi="Helvetica" w:eastAsia="宋体" w:cs="宋体"/>
                <w:bCs/>
                <w:color w:val="000000"/>
                <w:kern w:val="0"/>
                <w:szCs w:val="21"/>
              </w:rPr>
              <w:t>韩丽莉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trPr>
        <w:tc>
          <w:tcPr>
            <w:tcW w:w="1851" w:type="dxa"/>
            <w:vMerge w:val="continue"/>
            <w:tcBorders>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19：00-21：00</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120分钟</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海绵城市与屋顶绿化</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王兆龙</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51" w:type="dxa"/>
            <w:vMerge w:val="restart"/>
            <w:tcBorders>
              <w:top w:val="outset" w:color="auto" w:sz="6" w:space="0"/>
              <w:left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w:t>
            </w:r>
            <w:r>
              <w:rPr>
                <w:rFonts w:ascii="宋体" w:hAnsi="宋体" w:eastAsia="宋体" w:cs="宋体"/>
                <w:color w:val="000000" w:themeColor="text1"/>
                <w:kern w:val="0"/>
                <w:szCs w:val="21"/>
              </w:rPr>
              <w:t>月2</w:t>
            </w:r>
            <w:r>
              <w:rPr>
                <w:rFonts w:hint="eastAsia" w:ascii="宋体" w:hAnsi="宋体" w:eastAsia="宋体" w:cs="宋体"/>
                <w:color w:val="000000" w:themeColor="text1"/>
                <w:kern w:val="0"/>
                <w:szCs w:val="21"/>
              </w:rPr>
              <w:t>3</w:t>
            </w:r>
            <w:r>
              <w:rPr>
                <w:rFonts w:ascii="宋体" w:hAnsi="宋体" w:eastAsia="宋体" w:cs="宋体"/>
                <w:color w:val="000000" w:themeColor="text1"/>
                <w:kern w:val="0"/>
                <w:szCs w:val="21"/>
              </w:rPr>
              <w:t>日周日</w:t>
            </w: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3</w:t>
            </w:r>
            <w:r>
              <w:rPr>
                <w:rFonts w:ascii="宋体" w:hAnsi="宋体" w:eastAsia="宋体" w:cs="宋体"/>
                <w:color w:val="000000" w:themeColor="text1"/>
                <w:kern w:val="0"/>
                <w:szCs w:val="21"/>
              </w:rPr>
              <w:t>0-1</w:t>
            </w:r>
            <w:r>
              <w:rPr>
                <w:rFonts w:hint="eastAsia" w:ascii="宋体" w:hAnsi="宋体" w:eastAsia="宋体" w:cs="宋体"/>
                <w:color w:val="000000" w:themeColor="text1"/>
                <w:kern w:val="0"/>
                <w:szCs w:val="21"/>
              </w:rPr>
              <w:t>1</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3</w:t>
            </w:r>
            <w:r>
              <w:rPr>
                <w:rFonts w:ascii="宋体" w:hAnsi="宋体" w:eastAsia="宋体" w:cs="宋体"/>
                <w:color w:val="000000" w:themeColor="text1"/>
                <w:kern w:val="0"/>
                <w:szCs w:val="21"/>
              </w:rPr>
              <w:t>0</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0分钟</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Helvetica" w:hAnsi="Helvetica" w:eastAsia="宋体" w:cs="宋体"/>
                <w:color w:val="000000" w:themeColor="text1"/>
                <w:kern w:val="0"/>
                <w:szCs w:val="21"/>
              </w:rPr>
              <w:t>海绵城市建设中黑臭水体整治与水资源回收利用</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王家卓</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51" w:type="dxa"/>
            <w:vMerge w:val="continue"/>
            <w:tcBorders>
              <w:left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p>
        </w:tc>
        <w:tc>
          <w:tcPr>
            <w:tcW w:w="1686"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4</w:t>
            </w:r>
            <w:r>
              <w:rPr>
                <w:rFonts w:ascii="宋体" w:hAnsi="宋体" w:eastAsia="宋体" w:cs="宋体"/>
                <w:color w:val="000000" w:themeColor="text1"/>
                <w:kern w:val="0"/>
                <w:szCs w:val="21"/>
              </w:rPr>
              <w:t>：</w:t>
            </w:r>
            <w:r>
              <w:rPr>
                <w:rFonts w:hint="eastAsia" w:ascii="宋体" w:hAnsi="宋体" w:eastAsia="宋体" w:cs="宋体"/>
                <w:color w:val="000000" w:themeColor="text1"/>
                <w:kern w:val="0"/>
                <w:szCs w:val="21"/>
              </w:rPr>
              <w:t>0</w:t>
            </w:r>
            <w:r>
              <w:rPr>
                <w:rFonts w:ascii="宋体" w:hAnsi="宋体" w:eastAsia="宋体" w:cs="宋体"/>
                <w:color w:val="000000" w:themeColor="text1"/>
                <w:kern w:val="0"/>
                <w:szCs w:val="21"/>
              </w:rPr>
              <w:t>0-1</w:t>
            </w:r>
            <w:r>
              <w:rPr>
                <w:rFonts w:hint="eastAsia" w:ascii="宋体" w:hAnsi="宋体" w:eastAsia="宋体" w:cs="宋体"/>
                <w:color w:val="000000" w:themeColor="text1"/>
                <w:kern w:val="0"/>
                <w:szCs w:val="21"/>
              </w:rPr>
              <w:t>7：0</w:t>
            </w:r>
            <w:r>
              <w:rPr>
                <w:rFonts w:ascii="宋体" w:hAnsi="宋体" w:eastAsia="宋体" w:cs="宋体"/>
                <w:color w:val="000000" w:themeColor="text1"/>
                <w:kern w:val="0"/>
                <w:szCs w:val="21"/>
              </w:rPr>
              <w:t>0</w:t>
            </w:r>
          </w:p>
        </w:tc>
        <w:tc>
          <w:tcPr>
            <w:tcW w:w="98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1</w:t>
            </w:r>
            <w:r>
              <w:rPr>
                <w:rFonts w:hint="eastAsia" w:ascii="宋体" w:hAnsi="宋体" w:eastAsia="宋体" w:cs="宋体"/>
                <w:color w:val="000000" w:themeColor="text1"/>
                <w:kern w:val="0"/>
                <w:szCs w:val="21"/>
              </w:rPr>
              <w:t>8</w:t>
            </w:r>
            <w:r>
              <w:rPr>
                <w:rFonts w:ascii="宋体" w:hAnsi="宋体" w:eastAsia="宋体" w:cs="宋体"/>
                <w:color w:val="000000" w:themeColor="text1"/>
                <w:kern w:val="0"/>
                <w:szCs w:val="21"/>
              </w:rPr>
              <w:t>0分钟</w:t>
            </w:r>
          </w:p>
        </w:tc>
        <w:tc>
          <w:tcPr>
            <w:tcW w:w="2717"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城市地下综合管廊</w:t>
            </w:r>
          </w:p>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施工与监测</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姚海波</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15" w:hRule="atLeast"/>
        </w:trPr>
        <w:tc>
          <w:tcPr>
            <w:tcW w:w="1851" w:type="dxa"/>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hint="eastAsia" w:ascii="宋体" w:hAnsi="宋体" w:eastAsia="宋体" w:cs="宋体"/>
                <w:color w:val="000000" w:themeColor="text1"/>
                <w:kern w:val="0"/>
                <w:szCs w:val="21"/>
              </w:rPr>
              <w:t>10月24日周一</w:t>
            </w:r>
          </w:p>
        </w:tc>
        <w:tc>
          <w:tcPr>
            <w:tcW w:w="6521"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widowControl/>
              <w:jc w:val="center"/>
              <w:rPr>
                <w:rFonts w:ascii="宋体" w:hAnsi="宋体" w:eastAsia="宋体" w:cs="宋体"/>
                <w:color w:val="000000" w:themeColor="text1"/>
                <w:kern w:val="0"/>
                <w:szCs w:val="21"/>
              </w:rPr>
            </w:pPr>
            <w:r>
              <w:rPr>
                <w:rFonts w:ascii="宋体" w:hAnsi="宋体" w:eastAsia="宋体" w:cs="宋体"/>
                <w:color w:val="000000" w:themeColor="text1"/>
                <w:kern w:val="0"/>
                <w:szCs w:val="21"/>
              </w:rPr>
              <w:t>实地参观、</w:t>
            </w:r>
            <w:r>
              <w:rPr>
                <w:rFonts w:hint="eastAsia" w:ascii="宋体" w:hAnsi="宋体" w:eastAsia="宋体" w:cs="宋体"/>
                <w:color w:val="000000" w:themeColor="text1"/>
                <w:kern w:val="0"/>
                <w:szCs w:val="21"/>
              </w:rPr>
              <w:t>现场考察</w:t>
            </w:r>
          </w:p>
        </w:tc>
      </w:tr>
    </w:tbl>
    <w:p>
      <w:pPr>
        <w:widowControl/>
        <w:spacing w:after="165"/>
        <w:jc w:val="left"/>
        <w:rPr>
          <w:rFonts w:ascii="Helvetica" w:hAnsi="Helvetica" w:eastAsia="宋体" w:cs="宋体"/>
          <w:color w:val="000000" w:themeColor="text1"/>
          <w:kern w:val="0"/>
          <w:szCs w:val="21"/>
        </w:rPr>
      </w:pPr>
    </w:p>
    <w:p>
      <w:pPr>
        <w:widowControl/>
        <w:spacing w:after="165"/>
        <w:jc w:val="left"/>
        <w:rPr>
          <w:rFonts w:ascii="Helvetica" w:hAnsi="Helvetica" w:eastAsia="宋体" w:cs="宋体"/>
          <w:color w:val="000000" w:themeColor="text1"/>
          <w:kern w:val="0"/>
          <w:szCs w:val="21"/>
        </w:rPr>
      </w:pPr>
    </w:p>
    <w:p>
      <w:pPr>
        <w:widowControl/>
        <w:spacing w:after="165"/>
        <w:jc w:val="left"/>
        <w:rPr>
          <w:rFonts w:ascii="Helvetica" w:hAnsi="Helvetica" w:eastAsia="宋体" w:cs="宋体"/>
          <w:color w:val="000000" w:themeColor="text1"/>
          <w:kern w:val="0"/>
          <w:szCs w:val="21"/>
        </w:rPr>
      </w:pPr>
      <w:r>
        <w:rPr>
          <w:rFonts w:ascii="Helvetica" w:hAnsi="Helvetica" w:eastAsia="宋体" w:cs="宋体"/>
          <w:color w:val="000000" w:themeColor="text1"/>
          <w:kern w:val="0"/>
          <w:szCs w:val="21"/>
        </w:rPr>
        <w:t>四</w:t>
      </w:r>
      <w:r>
        <w:rPr>
          <w:rFonts w:hint="eastAsia" w:ascii="Helvetica" w:hAnsi="Helvetica" w:eastAsia="宋体" w:cs="宋体"/>
          <w:color w:val="000000" w:themeColor="text1"/>
          <w:kern w:val="0"/>
          <w:szCs w:val="21"/>
        </w:rPr>
        <w:t>、</w:t>
      </w:r>
      <w:r>
        <w:rPr>
          <w:rFonts w:ascii="Helvetica" w:hAnsi="Helvetica" w:eastAsia="宋体" w:cs="宋体"/>
          <w:color w:val="000000" w:themeColor="text1"/>
          <w:kern w:val="0"/>
          <w:szCs w:val="21"/>
        </w:rPr>
        <w:t>培训费用及报名</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报名时请填写《报名回执表》。培训费用2680元，食宿自理。10月7日前报名并将培训费汇到指定账号，可优惠200元，汇款时请附学员姓名。</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五、组织机构</w:t>
      </w:r>
    </w:p>
    <w:p>
      <w:pPr>
        <w:widowControl/>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　　指导单位：</w:t>
      </w:r>
      <w:r>
        <w:rPr>
          <w:rFonts w:ascii="Helvetica" w:hAnsi="Helvetica" w:eastAsia="宋体" w:cs="宋体"/>
          <w:color w:val="000000" w:themeColor="text1"/>
          <w:kern w:val="0"/>
          <w:szCs w:val="21"/>
        </w:rPr>
        <w:t>中华人民共和国</w:t>
      </w:r>
      <w:r>
        <w:rPr>
          <w:rFonts w:hint="eastAsia" w:ascii="Helvetica" w:hAnsi="Helvetica" w:eastAsia="宋体" w:cs="宋体"/>
          <w:color w:val="000000" w:themeColor="text1"/>
          <w:kern w:val="0"/>
          <w:szCs w:val="21"/>
        </w:rPr>
        <w:t>住房和城乡建设部</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　　支持单位：住建部建筑工业化集成建造工程技术研究中心</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　　主办单位：</w:t>
      </w:r>
      <w:r>
        <w:rPr>
          <w:rFonts w:hint="eastAsia" w:ascii="Helvetica" w:hAnsi="Helvetica" w:eastAsia="宋体" w:cs="宋体"/>
          <w:color w:val="000000"/>
          <w:kern w:val="0"/>
          <w:szCs w:val="21"/>
        </w:rPr>
        <w:t>中国建筑节能协会屋顶绿化</w:t>
      </w:r>
      <w:r>
        <w:rPr>
          <w:rFonts w:hint="eastAsia" w:ascii="Helvetica" w:hAnsi="Helvetica" w:eastAsia="宋体" w:cs="宋体"/>
          <w:color w:val="000000" w:themeColor="text1"/>
          <w:kern w:val="0"/>
          <w:szCs w:val="21"/>
        </w:rPr>
        <w:t>与</w:t>
      </w:r>
      <w:r>
        <w:rPr>
          <w:rFonts w:hint="eastAsia" w:ascii="Helvetica" w:hAnsi="Helvetica" w:eastAsia="宋体" w:cs="宋体"/>
          <w:color w:val="000000"/>
          <w:kern w:val="0"/>
          <w:szCs w:val="21"/>
        </w:rPr>
        <w:t>节能专业委员会</w:t>
      </w:r>
    </w:p>
    <w:p>
      <w:pPr>
        <w:widowControl/>
        <w:ind w:firstLine="420" w:firstLineChars="200"/>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承办单位：北方工业大学土木学院</w:t>
      </w:r>
    </w:p>
    <w:p>
      <w:pPr>
        <w:widowControl/>
        <w:ind w:firstLine="1470" w:firstLineChars="700"/>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中国绿色建筑委员会雨水收集与立体绿化学组</w:t>
      </w:r>
    </w:p>
    <w:p>
      <w:pPr>
        <w:widowControl/>
        <w:ind w:firstLine="420" w:firstLineChars="200"/>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赞助单位：山东安达尔信息科技有限公司，是一家专注于综合管廊监控系统研发设计、生产制造、安装调试与技术服务的高新技术企业，是国内少数几家在综合管廊软件、综合管廊硬件领域同时掌握核心技术的企业之一。</w:t>
      </w:r>
    </w:p>
    <w:p>
      <w:pPr>
        <w:widowControl/>
        <w:spacing w:after="165"/>
        <w:jc w:val="left"/>
        <w:rPr>
          <w:rFonts w:ascii="Helvetica" w:hAnsi="Helvetica" w:eastAsia="宋体" w:cs="宋体"/>
          <w:color w:val="000000" w:themeColor="text1"/>
          <w:kern w:val="0"/>
          <w:szCs w:val="21"/>
        </w:rPr>
      </w:pP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六、报名与咨询</w:t>
      </w:r>
    </w:p>
    <w:p>
      <w:pPr>
        <w:widowControl/>
        <w:spacing w:after="165"/>
        <w:jc w:val="left"/>
        <w:rPr>
          <w:rFonts w:ascii="Helvetica" w:hAnsi="Helvetica" w:eastAsia="宋体" w:cs="宋体"/>
          <w:color w:val="000000" w:themeColor="text1"/>
          <w:kern w:val="0"/>
          <w:szCs w:val="21"/>
        </w:rPr>
      </w:pPr>
      <w:r>
        <w:rPr>
          <w:rFonts w:hint="eastAsia" w:ascii="Helvetica" w:hAnsi="Helvetica" w:eastAsia="宋体" w:cs="宋体"/>
          <w:b/>
          <w:color w:val="000000" w:themeColor="text1"/>
          <w:kern w:val="0"/>
          <w:szCs w:val="21"/>
        </w:rPr>
        <w:t>报名方式1</w:t>
      </w:r>
    </w:p>
    <w:p>
      <w:pPr>
        <w:widowControl/>
        <w:jc w:val="left"/>
        <w:rPr>
          <w:color w:val="000000" w:themeColor="text1"/>
          <w:szCs w:val="21"/>
        </w:rPr>
      </w:pPr>
      <w:r>
        <w:rPr>
          <w:rFonts w:hint="eastAsia"/>
          <w:color w:val="000000" w:themeColor="text1"/>
          <w:szCs w:val="21"/>
        </w:rPr>
        <w:t xml:space="preserve">通讯地址：北京市海淀区三里河路9号建设部南配楼3层1321 </w:t>
      </w:r>
    </w:p>
    <w:p>
      <w:pPr>
        <w:widowControl/>
        <w:jc w:val="left"/>
        <w:rPr>
          <w:color w:val="000000" w:themeColor="text1"/>
          <w:szCs w:val="21"/>
        </w:rPr>
      </w:pPr>
      <w:r>
        <w:rPr>
          <w:rFonts w:hint="eastAsia"/>
          <w:color w:val="000000" w:themeColor="text1"/>
          <w:szCs w:val="21"/>
        </w:rPr>
        <w:t>邮    编：100037</w:t>
      </w:r>
    </w:p>
    <w:p>
      <w:pPr>
        <w:widowControl/>
        <w:jc w:val="left"/>
        <w:rPr>
          <w:color w:val="000000" w:themeColor="text1"/>
          <w:szCs w:val="21"/>
        </w:rPr>
      </w:pPr>
      <w:r>
        <w:rPr>
          <w:rFonts w:hint="eastAsia"/>
          <w:color w:val="000000" w:themeColor="text1"/>
          <w:szCs w:val="21"/>
        </w:rPr>
        <w:t>联系部门：</w:t>
      </w:r>
      <w:r>
        <w:rPr>
          <w:rFonts w:hint="eastAsia" w:ascii="Helvetica" w:hAnsi="Helvetica" w:eastAsia="宋体" w:cs="宋体"/>
          <w:color w:val="000000"/>
          <w:kern w:val="0"/>
          <w:szCs w:val="21"/>
        </w:rPr>
        <w:t>中国建筑节能协会屋顶绿化</w:t>
      </w:r>
      <w:r>
        <w:rPr>
          <w:rFonts w:hint="eastAsia" w:ascii="Helvetica" w:hAnsi="Helvetica" w:eastAsia="宋体" w:cs="宋体"/>
          <w:color w:val="000000" w:themeColor="text1"/>
          <w:kern w:val="0"/>
          <w:szCs w:val="21"/>
        </w:rPr>
        <w:t>与</w:t>
      </w:r>
      <w:r>
        <w:rPr>
          <w:rFonts w:hint="eastAsia" w:ascii="Helvetica" w:hAnsi="Helvetica" w:eastAsia="宋体" w:cs="宋体"/>
          <w:color w:val="000000"/>
          <w:kern w:val="0"/>
          <w:szCs w:val="21"/>
        </w:rPr>
        <w:t>节能专业委员会</w:t>
      </w:r>
    </w:p>
    <w:p>
      <w:pPr>
        <w:widowControl/>
        <w:jc w:val="left"/>
        <w:rPr>
          <w:color w:val="000000" w:themeColor="text1"/>
          <w:szCs w:val="21"/>
        </w:rPr>
      </w:pPr>
      <w:r>
        <w:rPr>
          <w:rFonts w:hint="eastAsia"/>
          <w:color w:val="000000" w:themeColor="text1"/>
          <w:szCs w:val="21"/>
        </w:rPr>
        <w:t xml:space="preserve">联 系 人：专委会秘书处  胡老师  </w:t>
      </w:r>
    </w:p>
    <w:p>
      <w:pPr>
        <w:widowControl/>
        <w:jc w:val="left"/>
        <w:rPr>
          <w:color w:val="000000" w:themeColor="text1"/>
          <w:szCs w:val="21"/>
        </w:rPr>
      </w:pPr>
      <w:r>
        <w:rPr>
          <w:rFonts w:hint="eastAsia"/>
          <w:color w:val="000000" w:themeColor="text1"/>
          <w:szCs w:val="21"/>
        </w:rPr>
        <w:t>联系电话：010-57811555  15910504053</w:t>
      </w:r>
    </w:p>
    <w:p>
      <w:pPr>
        <w:widowControl/>
        <w:jc w:val="left"/>
        <w:rPr>
          <w:color w:val="000000" w:themeColor="text1"/>
          <w:szCs w:val="21"/>
        </w:rPr>
      </w:pPr>
      <w:r>
        <w:rPr>
          <w:rFonts w:hint="eastAsia"/>
          <w:color w:val="000000" w:themeColor="text1"/>
          <w:szCs w:val="21"/>
        </w:rPr>
        <w:t>E-mail   ：</w:t>
      </w:r>
      <w:r>
        <w:fldChar w:fldCharType="begin"/>
      </w:r>
      <w:r>
        <w:instrText xml:space="preserve"> HYPERLINK "mailto:wdlhzwh@sina.com" </w:instrText>
      </w:r>
      <w:r>
        <w:fldChar w:fldCharType="separate"/>
      </w:r>
      <w:r>
        <w:rPr>
          <w:rStyle w:val="8"/>
          <w:rFonts w:hint="eastAsia"/>
          <w:szCs w:val="21"/>
        </w:rPr>
        <w:t>wdlhzwh@sina.com</w:t>
      </w:r>
      <w:r>
        <w:rPr>
          <w:rStyle w:val="8"/>
          <w:rFonts w:hint="eastAsia"/>
          <w:szCs w:val="21"/>
        </w:rPr>
        <w:fldChar w:fldCharType="end"/>
      </w:r>
      <w:r>
        <w:rPr>
          <w:rFonts w:hint="eastAsia"/>
          <w:color w:val="000000" w:themeColor="text1"/>
          <w:szCs w:val="21"/>
        </w:rPr>
        <w:t xml:space="preserve"> </w:t>
      </w:r>
    </w:p>
    <w:p>
      <w:pPr>
        <w:widowControl/>
        <w:jc w:val="left"/>
        <w:rPr>
          <w:rFonts w:ascii="Helvetica" w:hAnsi="Helvetica" w:eastAsia="宋体" w:cs="宋体"/>
          <w:b/>
          <w:color w:val="000000" w:themeColor="text1"/>
          <w:kern w:val="0"/>
          <w:szCs w:val="21"/>
        </w:rPr>
      </w:pPr>
      <w:r>
        <w:rPr>
          <w:rFonts w:hint="eastAsia"/>
          <w:color w:val="000000" w:themeColor="text1"/>
          <w:szCs w:val="21"/>
        </w:rPr>
        <w:t>网    址：</w:t>
      </w:r>
      <w:r>
        <w:rPr>
          <w:rStyle w:val="8"/>
          <w:rFonts w:hint="eastAsia"/>
          <w:szCs w:val="21"/>
        </w:rPr>
        <w:t xml:space="preserve"> </w:t>
      </w:r>
      <w:r>
        <w:fldChar w:fldCharType="begin"/>
      </w:r>
      <w:r>
        <w:instrText xml:space="preserve"> HYPERLINK "http://www.chinawgrc.org/" </w:instrText>
      </w:r>
      <w:r>
        <w:fldChar w:fldCharType="separate"/>
      </w:r>
      <w:r>
        <w:rPr>
          <w:rStyle w:val="8"/>
          <w:szCs w:val="21"/>
        </w:rPr>
        <w:t>http://www.chinawgrc.org/</w:t>
      </w:r>
      <w:r>
        <w:rPr>
          <w:rStyle w:val="8"/>
          <w:szCs w:val="21"/>
        </w:rPr>
        <w:fldChar w:fldCharType="end"/>
      </w:r>
      <w:bookmarkStart w:id="0" w:name="_GoBack"/>
      <w:bookmarkEnd w:id="0"/>
    </w:p>
    <w:p>
      <w:pPr>
        <w:widowControl/>
        <w:spacing w:after="165"/>
        <w:jc w:val="left"/>
        <w:rPr>
          <w:rFonts w:ascii="Helvetica" w:hAnsi="Helvetica" w:eastAsia="宋体" w:cs="宋体"/>
          <w:b/>
          <w:color w:val="000000" w:themeColor="text1"/>
          <w:kern w:val="0"/>
          <w:szCs w:val="21"/>
        </w:rPr>
      </w:pPr>
      <w:r>
        <w:rPr>
          <w:rFonts w:hint="eastAsia" w:ascii="Helvetica" w:hAnsi="Helvetica" w:eastAsia="宋体" w:cs="宋体"/>
          <w:b/>
          <w:color w:val="000000" w:themeColor="text1"/>
          <w:kern w:val="0"/>
          <w:szCs w:val="21"/>
        </w:rPr>
        <w:t>报名方式2</w:t>
      </w:r>
    </w:p>
    <w:p>
      <w:pPr>
        <w:widowControl/>
        <w:jc w:val="left"/>
        <w:rPr>
          <w:color w:val="000000" w:themeColor="text1"/>
          <w:szCs w:val="21"/>
        </w:rPr>
      </w:pPr>
      <w:r>
        <w:rPr>
          <w:rFonts w:hint="eastAsia"/>
          <w:color w:val="000000" w:themeColor="text1"/>
          <w:szCs w:val="21"/>
        </w:rPr>
        <w:t>通讯地址：北京市石景山区晋元庄路5号北方工业大学</w:t>
      </w:r>
    </w:p>
    <w:p>
      <w:pPr>
        <w:widowControl/>
        <w:jc w:val="left"/>
        <w:rPr>
          <w:color w:val="000000" w:themeColor="text1"/>
          <w:szCs w:val="21"/>
        </w:rPr>
      </w:pPr>
      <w:r>
        <w:rPr>
          <w:rFonts w:hint="eastAsia"/>
          <w:color w:val="000000" w:themeColor="text1"/>
          <w:szCs w:val="21"/>
        </w:rPr>
        <w:t>邮编：100144</w:t>
      </w:r>
    </w:p>
    <w:p>
      <w:pPr>
        <w:widowControl/>
        <w:jc w:val="left"/>
        <w:rPr>
          <w:color w:val="000000" w:themeColor="text1"/>
          <w:szCs w:val="21"/>
        </w:rPr>
      </w:pPr>
      <w:r>
        <w:rPr>
          <w:rFonts w:hint="eastAsia"/>
          <w:color w:val="000000" w:themeColor="text1"/>
          <w:szCs w:val="21"/>
        </w:rPr>
        <w:t>联系部门： 北方工业大学土木学院</w:t>
      </w:r>
    </w:p>
    <w:p>
      <w:pPr>
        <w:widowControl/>
        <w:jc w:val="left"/>
        <w:rPr>
          <w:color w:val="000000" w:themeColor="text1"/>
          <w:szCs w:val="21"/>
        </w:rPr>
      </w:pPr>
      <w:r>
        <w:rPr>
          <w:rFonts w:hint="eastAsia"/>
          <w:color w:val="000000" w:themeColor="text1"/>
          <w:szCs w:val="21"/>
        </w:rPr>
        <w:t>联系人： 赵老师   袁老师</w:t>
      </w:r>
    </w:p>
    <w:p>
      <w:pPr>
        <w:widowControl/>
        <w:jc w:val="left"/>
        <w:rPr>
          <w:color w:val="000000" w:themeColor="text1"/>
          <w:szCs w:val="21"/>
        </w:rPr>
      </w:pPr>
      <w:r>
        <w:rPr>
          <w:rFonts w:hint="eastAsia"/>
          <w:color w:val="000000" w:themeColor="text1"/>
          <w:szCs w:val="21"/>
        </w:rPr>
        <w:t>电话：010-88803279 18801030515</w:t>
      </w:r>
    </w:p>
    <w:p>
      <w:pPr>
        <w:widowControl/>
        <w:jc w:val="left"/>
        <w:rPr>
          <w:color w:val="000000" w:themeColor="text1"/>
          <w:szCs w:val="21"/>
        </w:rPr>
      </w:pPr>
      <w:r>
        <w:rPr>
          <w:rFonts w:hint="eastAsia"/>
          <w:color w:val="000000" w:themeColor="text1"/>
          <w:szCs w:val="21"/>
        </w:rPr>
        <w:t>E-mail：</w:t>
      </w:r>
      <w:r>
        <w:fldChar w:fldCharType="begin"/>
      </w:r>
      <w:r>
        <w:instrText xml:space="preserve"> HYPERLINK "mailto:yf23227@163.com" </w:instrText>
      </w:r>
      <w:r>
        <w:fldChar w:fldCharType="separate"/>
      </w:r>
      <w:r>
        <w:rPr>
          <w:rStyle w:val="8"/>
          <w:rFonts w:hint="eastAsia"/>
          <w:szCs w:val="21"/>
        </w:rPr>
        <w:t>yf23227@163.com</w:t>
      </w:r>
      <w:r>
        <w:rPr>
          <w:rStyle w:val="8"/>
          <w:rFonts w:hint="eastAsia"/>
          <w:szCs w:val="21"/>
        </w:rPr>
        <w:fldChar w:fldCharType="end"/>
      </w:r>
    </w:p>
    <w:p>
      <w:pPr>
        <w:widowControl/>
        <w:jc w:val="left"/>
        <w:rPr>
          <w:rFonts w:ascii="Helvetica" w:hAnsi="Helvetica" w:eastAsia="宋体" w:cs="宋体"/>
          <w:color w:val="000000" w:themeColor="text1"/>
          <w:kern w:val="0"/>
          <w:szCs w:val="21"/>
        </w:rPr>
      </w:pPr>
    </w:p>
    <w:p>
      <w:pPr>
        <w:widowControl/>
        <w:jc w:val="left"/>
        <w:rPr>
          <w:rFonts w:ascii="Helvetica" w:hAnsi="Helvetica" w:eastAsia="宋体" w:cs="宋体"/>
          <w:b/>
          <w:color w:val="000000" w:themeColor="text1"/>
          <w:kern w:val="0"/>
          <w:szCs w:val="21"/>
        </w:rPr>
      </w:pPr>
      <w:r>
        <w:rPr>
          <w:rFonts w:hint="eastAsia" w:ascii="Helvetica" w:hAnsi="Helvetica" w:eastAsia="宋体" w:cs="宋体"/>
          <w:b/>
          <w:color w:val="000000" w:themeColor="text1"/>
          <w:kern w:val="0"/>
          <w:szCs w:val="21"/>
        </w:rPr>
        <w:t>指定账号：</w:t>
      </w:r>
    </w:p>
    <w:p>
      <w:pPr>
        <w:widowControl/>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户名：中国建筑节能协会</w:t>
      </w:r>
    </w:p>
    <w:p>
      <w:pPr>
        <w:widowControl/>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开户行：中国银行北京主语城支行</w:t>
      </w:r>
    </w:p>
    <w:p>
      <w:pPr>
        <w:widowControl/>
        <w:jc w:val="left"/>
        <w:rPr>
          <w:rFonts w:ascii="Helvetica" w:hAnsi="Helvetica" w:eastAsia="宋体" w:cs="宋体"/>
          <w:color w:val="000000" w:themeColor="text1"/>
          <w:kern w:val="0"/>
          <w:szCs w:val="21"/>
        </w:rPr>
      </w:pPr>
      <w:r>
        <w:rPr>
          <w:rFonts w:hint="eastAsia" w:ascii="Helvetica" w:hAnsi="Helvetica" w:eastAsia="宋体" w:cs="宋体"/>
          <w:color w:val="000000" w:themeColor="text1"/>
          <w:kern w:val="0"/>
          <w:szCs w:val="21"/>
        </w:rPr>
        <w:t>帐号：345457030818</w:t>
      </w:r>
    </w:p>
    <w:p>
      <w:pPr>
        <w:widowControl/>
        <w:jc w:val="left"/>
        <w:rPr>
          <w:b/>
          <w:color w:val="000000" w:themeColor="text1"/>
          <w:szCs w:val="21"/>
        </w:rPr>
      </w:pPr>
    </w:p>
    <w:p>
      <w:pPr>
        <w:jc w:val="center"/>
        <w:rPr>
          <w:rFonts w:ascii="方正小标宋简体" w:hAnsi="宋体" w:eastAsia="方正小标宋简体"/>
          <w:sz w:val="44"/>
          <w:szCs w:val="44"/>
        </w:rPr>
      </w:pPr>
      <w:r>
        <w:rPr>
          <w:rFonts w:hint="eastAsia" w:ascii="方正小标宋简体" w:hAnsi="宋体" w:eastAsia="方正小标宋简体"/>
          <w:sz w:val="44"/>
          <w:szCs w:val="44"/>
        </w:rPr>
        <w:t>报名回执表</w:t>
      </w:r>
    </w:p>
    <w:tbl>
      <w:tblPr>
        <w:tblStyle w:val="9"/>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525"/>
        <w:gridCol w:w="1905"/>
        <w:gridCol w:w="1335"/>
        <w:gridCol w:w="1981"/>
        <w:gridCol w:w="1410"/>
        <w:gridCol w:w="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6" w:type="dxa"/>
            <w:shd w:val="clear" w:color="auto" w:fill="auto"/>
          </w:tcPr>
          <w:p>
            <w:pPr>
              <w:jc w:val="center"/>
              <w:rPr>
                <w:rFonts w:ascii="仿宋_GB2312" w:eastAsia="仿宋_GB2312"/>
                <w:sz w:val="32"/>
                <w:szCs w:val="32"/>
              </w:rPr>
            </w:pPr>
            <w:r>
              <w:rPr>
                <w:rFonts w:hint="eastAsia" w:ascii="仿宋_GB2312" w:eastAsia="仿宋_GB2312"/>
                <w:sz w:val="32"/>
                <w:szCs w:val="32"/>
              </w:rPr>
              <w:t>姓名</w:t>
            </w:r>
          </w:p>
        </w:tc>
        <w:tc>
          <w:tcPr>
            <w:tcW w:w="525" w:type="dxa"/>
            <w:shd w:val="clear" w:color="auto" w:fill="auto"/>
          </w:tcPr>
          <w:p>
            <w:pPr>
              <w:jc w:val="center"/>
              <w:rPr>
                <w:rFonts w:ascii="仿宋_GB2312" w:eastAsia="仿宋_GB2312"/>
                <w:sz w:val="32"/>
                <w:szCs w:val="32"/>
              </w:rPr>
            </w:pPr>
            <w:r>
              <w:rPr>
                <w:rFonts w:hint="eastAsia" w:ascii="仿宋_GB2312" w:eastAsia="仿宋_GB2312"/>
                <w:sz w:val="32"/>
                <w:szCs w:val="32"/>
              </w:rPr>
              <w:t>性别</w:t>
            </w:r>
          </w:p>
        </w:tc>
        <w:tc>
          <w:tcPr>
            <w:tcW w:w="1905" w:type="dxa"/>
            <w:shd w:val="clear" w:color="auto" w:fill="auto"/>
          </w:tcPr>
          <w:p>
            <w:pPr>
              <w:jc w:val="center"/>
              <w:rPr>
                <w:rFonts w:ascii="仿宋_GB2312" w:eastAsia="仿宋_GB2312"/>
                <w:sz w:val="32"/>
                <w:szCs w:val="32"/>
              </w:rPr>
            </w:pPr>
            <w:r>
              <w:rPr>
                <w:rFonts w:hint="eastAsia" w:ascii="仿宋_GB2312" w:eastAsia="仿宋_GB2312"/>
                <w:sz w:val="32"/>
                <w:szCs w:val="32"/>
              </w:rPr>
              <w:t>工作单位及部门</w:t>
            </w:r>
          </w:p>
        </w:tc>
        <w:tc>
          <w:tcPr>
            <w:tcW w:w="1335" w:type="dxa"/>
            <w:shd w:val="clear" w:color="auto" w:fill="auto"/>
          </w:tcPr>
          <w:p>
            <w:pPr>
              <w:jc w:val="center"/>
              <w:rPr>
                <w:rFonts w:ascii="仿宋_GB2312" w:eastAsia="仿宋_GB2312"/>
                <w:sz w:val="32"/>
                <w:szCs w:val="32"/>
              </w:rPr>
            </w:pPr>
            <w:r>
              <w:rPr>
                <w:rFonts w:hint="eastAsia" w:ascii="仿宋_GB2312" w:eastAsia="仿宋_GB2312"/>
                <w:sz w:val="32"/>
                <w:szCs w:val="32"/>
              </w:rPr>
              <w:t>职务</w:t>
            </w:r>
          </w:p>
        </w:tc>
        <w:tc>
          <w:tcPr>
            <w:tcW w:w="1981" w:type="dxa"/>
            <w:shd w:val="clear" w:color="auto" w:fill="auto"/>
          </w:tcPr>
          <w:p>
            <w:pPr>
              <w:jc w:val="center"/>
              <w:rPr>
                <w:rFonts w:hint="eastAsia" w:ascii="仿宋_GB2312" w:eastAsia="仿宋_GB2312"/>
                <w:sz w:val="32"/>
                <w:szCs w:val="32"/>
                <w:lang w:eastAsia="zh-CN"/>
              </w:rPr>
            </w:pPr>
            <w:r>
              <w:rPr>
                <w:rFonts w:hint="eastAsia" w:ascii="仿宋_GB2312" w:eastAsia="仿宋_GB2312"/>
                <w:sz w:val="32"/>
                <w:szCs w:val="32"/>
                <w:lang w:eastAsia="zh-CN"/>
              </w:rPr>
              <w:t>邮箱</w:t>
            </w:r>
          </w:p>
        </w:tc>
        <w:tc>
          <w:tcPr>
            <w:tcW w:w="1410" w:type="dxa"/>
            <w:shd w:val="clear" w:color="auto" w:fill="auto"/>
          </w:tcPr>
          <w:p>
            <w:pPr>
              <w:jc w:val="center"/>
              <w:rPr>
                <w:rFonts w:ascii="仿宋_GB2312" w:eastAsia="仿宋_GB2312"/>
                <w:sz w:val="32"/>
                <w:szCs w:val="32"/>
              </w:rPr>
            </w:pPr>
            <w:r>
              <w:rPr>
                <w:rFonts w:hint="eastAsia" w:ascii="仿宋_GB2312" w:eastAsia="仿宋_GB2312"/>
                <w:sz w:val="32"/>
                <w:szCs w:val="32"/>
              </w:rPr>
              <w:t>手机</w:t>
            </w:r>
          </w:p>
        </w:tc>
        <w:tc>
          <w:tcPr>
            <w:tcW w:w="868" w:type="dxa"/>
            <w:shd w:val="clear" w:color="auto" w:fill="auto"/>
          </w:tcPr>
          <w:p>
            <w:pPr>
              <w:jc w:val="center"/>
              <w:rPr>
                <w:rFonts w:ascii="仿宋_GB2312" w:eastAsia="仿宋_GB2312"/>
                <w:sz w:val="32"/>
                <w:szCs w:val="32"/>
              </w:rPr>
            </w:pPr>
            <w:r>
              <w:rPr>
                <w:rFonts w:hint="eastAsia" w:ascii="仿宋_GB2312" w:eastAsia="仿宋_GB2312"/>
                <w:sz w:val="32"/>
                <w:szCs w:val="32"/>
              </w:rPr>
              <w:t>住宿要求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156" w:type="dxa"/>
            <w:shd w:val="clear" w:color="auto" w:fill="auto"/>
            <w:vAlign w:val="top"/>
          </w:tcPr>
          <w:p>
            <w:pPr>
              <w:rPr>
                <w:rFonts w:ascii="仿宋_GB2312" w:eastAsia="仿宋_GB2312"/>
                <w:sz w:val="32"/>
                <w:szCs w:val="32"/>
              </w:rPr>
            </w:pPr>
          </w:p>
        </w:tc>
        <w:tc>
          <w:tcPr>
            <w:tcW w:w="525" w:type="dxa"/>
            <w:shd w:val="clear" w:color="auto" w:fill="auto"/>
            <w:vAlign w:val="top"/>
          </w:tcPr>
          <w:p>
            <w:pPr>
              <w:rPr>
                <w:rFonts w:ascii="仿宋_GB2312" w:eastAsia="仿宋_GB2312"/>
                <w:sz w:val="32"/>
                <w:szCs w:val="32"/>
              </w:rPr>
            </w:pPr>
          </w:p>
        </w:tc>
        <w:tc>
          <w:tcPr>
            <w:tcW w:w="1905" w:type="dxa"/>
            <w:shd w:val="clear" w:color="auto" w:fill="auto"/>
            <w:vAlign w:val="top"/>
          </w:tcPr>
          <w:p>
            <w:pPr>
              <w:rPr>
                <w:rFonts w:ascii="仿宋_GB2312" w:eastAsia="仿宋_GB2312"/>
                <w:sz w:val="32"/>
                <w:szCs w:val="32"/>
              </w:rPr>
            </w:pPr>
          </w:p>
        </w:tc>
        <w:tc>
          <w:tcPr>
            <w:tcW w:w="1335" w:type="dxa"/>
            <w:shd w:val="clear" w:color="auto" w:fill="auto"/>
            <w:vAlign w:val="top"/>
          </w:tcPr>
          <w:p>
            <w:pPr>
              <w:rPr>
                <w:rFonts w:ascii="仿宋_GB2312" w:eastAsia="仿宋_GB2312"/>
                <w:sz w:val="32"/>
                <w:szCs w:val="32"/>
              </w:rPr>
            </w:pPr>
          </w:p>
        </w:tc>
        <w:tc>
          <w:tcPr>
            <w:tcW w:w="1981" w:type="dxa"/>
            <w:shd w:val="clear" w:color="auto" w:fill="auto"/>
            <w:vAlign w:val="top"/>
          </w:tcPr>
          <w:p>
            <w:pPr>
              <w:rPr>
                <w:rFonts w:ascii="仿宋_GB2312" w:eastAsia="仿宋_GB2312"/>
                <w:sz w:val="32"/>
                <w:szCs w:val="32"/>
              </w:rPr>
            </w:pPr>
          </w:p>
        </w:tc>
        <w:tc>
          <w:tcPr>
            <w:tcW w:w="1410" w:type="dxa"/>
            <w:shd w:val="clear" w:color="auto" w:fill="auto"/>
            <w:vAlign w:val="top"/>
          </w:tcPr>
          <w:p>
            <w:pPr>
              <w:rPr>
                <w:rFonts w:ascii="仿宋_GB2312" w:eastAsia="仿宋_GB2312"/>
                <w:sz w:val="32"/>
                <w:szCs w:val="32"/>
              </w:rPr>
            </w:pPr>
          </w:p>
        </w:tc>
        <w:tc>
          <w:tcPr>
            <w:tcW w:w="868" w:type="dxa"/>
            <w:shd w:val="clear" w:color="auto" w:fill="auto"/>
            <w:vAlign w:val="top"/>
          </w:tcPr>
          <w:p>
            <w:pPr>
              <w:rPr>
                <w:rFonts w:ascii="仿宋_GB2312" w:eastAsia="仿宋_GB2312"/>
                <w:sz w:val="32"/>
                <w:szCs w:val="32"/>
              </w:rPr>
            </w:pPr>
          </w:p>
        </w:tc>
      </w:tr>
    </w:tbl>
    <w:p>
      <w:pPr>
        <w:rPr>
          <w:rFonts w:hint="eastAsia" w:ascii="仿宋_GB2312" w:eastAsia="仿宋_GB2312"/>
          <w:sz w:val="28"/>
          <w:szCs w:val="28"/>
        </w:rPr>
      </w:pPr>
    </w:p>
    <w:p>
      <w:pPr>
        <w:rPr>
          <w:color w:val="000000" w:themeColor="text1"/>
          <w:szCs w:val="21"/>
        </w:rPr>
      </w:pPr>
      <w:r>
        <w:rPr>
          <w:rFonts w:hint="eastAsia" w:ascii="仿宋_GB2312" w:eastAsia="仿宋_GB2312"/>
          <w:sz w:val="28"/>
          <w:szCs w:val="28"/>
        </w:rPr>
        <w:t xml:space="preserve">报名回执请发专业委员会邮箱： </w:t>
      </w:r>
      <w:r>
        <w:rPr>
          <w:rFonts w:ascii="仿宋_GB2312" w:eastAsia="仿宋_GB2312"/>
          <w:sz w:val="28"/>
          <w:szCs w:val="28"/>
        </w:rPr>
        <w:t>wdlhzwh@sina.com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Lucida Sans Unicode"/>
    <w:panose1 w:val="020F0502020204030204"/>
    <w:charset w:val="00"/>
    <w:family w:val="swiss"/>
    <w:pitch w:val="default"/>
    <w:sig w:usb0="00000000" w:usb1="00000000" w:usb2="00000001"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微软雅黑">
    <w:altName w:val="黑体"/>
    <w:panose1 w:val="020B0503020204020204"/>
    <w:charset w:val="86"/>
    <w:family w:val="swiss"/>
    <w:pitch w:val="default"/>
    <w:sig w:usb0="00000000" w:usb1="00000000" w:usb2="00000016" w:usb3="00000000" w:csb0="0004001F" w:csb1="00000000"/>
  </w:font>
  <w:font w:name="Î¢ÈíÑÅºÚ">
    <w:altName w:val="宋体"/>
    <w:panose1 w:val="00000000000000000000"/>
    <w:charset w:val="86"/>
    <w:family w:val="auto"/>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92A61"/>
    <w:rsid w:val="0008146B"/>
    <w:rsid w:val="00084485"/>
    <w:rsid w:val="0009095F"/>
    <w:rsid w:val="000D2D07"/>
    <w:rsid w:val="00150930"/>
    <w:rsid w:val="001702B1"/>
    <w:rsid w:val="00177DD4"/>
    <w:rsid w:val="00193FA4"/>
    <w:rsid w:val="001D6A57"/>
    <w:rsid w:val="001E7A4E"/>
    <w:rsid w:val="00212104"/>
    <w:rsid w:val="0022666C"/>
    <w:rsid w:val="00232833"/>
    <w:rsid w:val="00250639"/>
    <w:rsid w:val="002A41D7"/>
    <w:rsid w:val="002D4E4F"/>
    <w:rsid w:val="0031752A"/>
    <w:rsid w:val="0032383B"/>
    <w:rsid w:val="0038174D"/>
    <w:rsid w:val="003A3014"/>
    <w:rsid w:val="0044158B"/>
    <w:rsid w:val="004952FC"/>
    <w:rsid w:val="004B6724"/>
    <w:rsid w:val="004F4723"/>
    <w:rsid w:val="00537E35"/>
    <w:rsid w:val="00587BF7"/>
    <w:rsid w:val="00595524"/>
    <w:rsid w:val="005E35BF"/>
    <w:rsid w:val="0063041F"/>
    <w:rsid w:val="006A6272"/>
    <w:rsid w:val="006A75BF"/>
    <w:rsid w:val="006F3655"/>
    <w:rsid w:val="00784238"/>
    <w:rsid w:val="007858D7"/>
    <w:rsid w:val="007A638A"/>
    <w:rsid w:val="00871FB5"/>
    <w:rsid w:val="0087755E"/>
    <w:rsid w:val="008D53BF"/>
    <w:rsid w:val="00917C0F"/>
    <w:rsid w:val="009546DF"/>
    <w:rsid w:val="00992A61"/>
    <w:rsid w:val="009939A4"/>
    <w:rsid w:val="0099406C"/>
    <w:rsid w:val="009E6EE2"/>
    <w:rsid w:val="00A560DA"/>
    <w:rsid w:val="00A85B99"/>
    <w:rsid w:val="00A96DA2"/>
    <w:rsid w:val="00AD6C09"/>
    <w:rsid w:val="00B0783E"/>
    <w:rsid w:val="00B6061E"/>
    <w:rsid w:val="00B7550E"/>
    <w:rsid w:val="00BD69C2"/>
    <w:rsid w:val="00BF48A6"/>
    <w:rsid w:val="00C2009C"/>
    <w:rsid w:val="00C80462"/>
    <w:rsid w:val="00CC14B2"/>
    <w:rsid w:val="00CF6535"/>
    <w:rsid w:val="00D72A90"/>
    <w:rsid w:val="00DD0A05"/>
    <w:rsid w:val="00DF43FC"/>
    <w:rsid w:val="00DF6797"/>
    <w:rsid w:val="00E07190"/>
    <w:rsid w:val="00E25CA8"/>
    <w:rsid w:val="00E25E37"/>
    <w:rsid w:val="00EA12D7"/>
    <w:rsid w:val="00EA5AD5"/>
    <w:rsid w:val="00ED4571"/>
    <w:rsid w:val="00ED4E12"/>
    <w:rsid w:val="00F61FE3"/>
    <w:rsid w:val="00F70FC6"/>
    <w:rsid w:val="00FB2224"/>
    <w:rsid w:val="00FC1CF3"/>
    <w:rsid w:val="00FC2B4B"/>
    <w:rsid w:val="00FC76B3"/>
    <w:rsid w:val="00FE3652"/>
    <w:rsid w:val="00FF20BA"/>
    <w:rsid w:val="00FF7938"/>
    <w:rsid w:val="1A91204D"/>
    <w:rsid w:val="53D51342"/>
    <w:rsid w:val="6B84469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FollowedHyperlink"/>
    <w:basedOn w:val="5"/>
    <w:unhideWhenUsed/>
    <w:uiPriority w:val="99"/>
    <w:rPr>
      <w:color w:val="800080" w:themeColor="followedHyperlink"/>
      <w:u w:val="single"/>
    </w:rPr>
  </w:style>
  <w:style w:type="character" w:styleId="8">
    <w:name w:val="Hyperlink"/>
    <w:basedOn w:val="5"/>
    <w:unhideWhenUsed/>
    <w:uiPriority w:val="99"/>
    <w:rPr>
      <w:color w:val="0000FF" w:themeColor="hyperlink"/>
      <w:u w:val="single"/>
    </w:rPr>
  </w:style>
  <w:style w:type="character" w:customStyle="1" w:styleId="10">
    <w:name w:val="页眉 Char"/>
    <w:basedOn w:val="5"/>
    <w:link w:val="3"/>
    <w:qFormat/>
    <w:uiPriority w:val="99"/>
    <w:rPr>
      <w:sz w:val="18"/>
      <w:szCs w:val="18"/>
    </w:rPr>
  </w:style>
  <w:style w:type="character" w:customStyle="1" w:styleId="11">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5CEF51-83CB-41BD-8B00-DDE461AB675F}">
  <ds:schemaRefs/>
</ds:datastoreItem>
</file>

<file path=docProps/app.xml><?xml version="1.0" encoding="utf-8"?>
<Properties xmlns="http://schemas.openxmlformats.org/officeDocument/2006/extended-properties" xmlns:vt="http://schemas.openxmlformats.org/officeDocument/2006/docPropsVTypes">
  <Template>Normal</Template>
  <Pages>4</Pages>
  <Words>430</Words>
  <Characters>2452</Characters>
  <Lines>20</Lines>
  <Paragraphs>5</Paragraphs>
  <ScaleCrop>false</ScaleCrop>
  <LinksUpToDate>false</LinksUpToDate>
  <CharactersWithSpaces>2877</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2016-09-05T13:48:00Z</dcterms:created>
  <dc:creator>lenovo</dc:creator>
  <cp:lastModifiedBy>Administrator</cp:lastModifiedBy>
  <dcterms:modified xsi:type="dcterms:W3CDTF">2016-09-27T10:04:31Z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